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关于做好瑶海区2023年义务教育</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招生入学工作的通知</w:t>
      </w:r>
    </w:p>
    <w:p>
      <w:pPr>
        <w:spacing w:line="560" w:lineRule="exact"/>
        <w:ind w:firstLine="640" w:firstLineChars="200"/>
        <w:jc w:val="both"/>
        <w:rPr>
          <w:rFonts w:ascii="宋体" w:hAnsi="宋体" w:eastAsia="宋体" w:cs="宋体"/>
          <w:kern w:val="0"/>
          <w:sz w:val="24"/>
        </w:rPr>
      </w:pPr>
      <w:r>
        <w:rPr>
          <w:rFonts w:hint="eastAsia" w:ascii="仿宋_GB2312" w:hAnsi="宋体" w:eastAsia="仿宋_GB2312" w:cs="仿宋_GB2312"/>
          <w:sz w:val="32"/>
          <w:szCs w:val="32"/>
        </w:rPr>
        <w:t>为做好全区2023年义务教育招生入学工作，根据《中共中央</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国务院关于深化教育教学改革全面提高义务教育质量的意见》（中发〔2019〕26号）、《安徽省教育厅关于做好2023年普通中小学招生入学工作的通知》（皖教秘基〔2023〕57号）和《关于做好合肥市2023年义务教育招生入学工作的通知》</w:t>
      </w:r>
      <w:r>
        <w:rPr>
          <w:rFonts w:hint="eastAsia" w:ascii="仿宋_GB2312" w:hAnsi="宋体" w:eastAsia="仿宋_GB2312" w:cs="仿宋_GB2312"/>
          <w:kern w:val="0"/>
          <w:sz w:val="32"/>
          <w:szCs w:val="32"/>
        </w:rPr>
        <w:t>（合教〔2023〕</w:t>
      </w:r>
      <w:r>
        <w:rPr>
          <w:rFonts w:hint="eastAsia" w:ascii="仿宋_GB2312" w:hAnsi="宋体" w:eastAsia="仿宋_GB2312" w:cs="仿宋_GB2312"/>
          <w:kern w:val="0"/>
          <w:sz w:val="32"/>
          <w:szCs w:val="32"/>
          <w:lang w:val="en-US" w:eastAsia="zh-CN"/>
        </w:rPr>
        <w:t>100</w:t>
      </w:r>
      <w:r>
        <w:rPr>
          <w:rFonts w:hint="eastAsia" w:ascii="仿宋_GB2312" w:hAnsi="宋体" w:eastAsia="仿宋_GB2312" w:cs="仿宋_GB2312"/>
          <w:kern w:val="0"/>
          <w:sz w:val="32"/>
          <w:szCs w:val="32"/>
        </w:rPr>
        <w:t>号）</w:t>
      </w:r>
      <w:r>
        <w:rPr>
          <w:rFonts w:hint="eastAsia" w:ascii="仿宋_GB2312" w:hAnsi="宋体" w:eastAsia="仿宋_GB2312" w:cs="仿宋_GB2312"/>
          <w:sz w:val="32"/>
          <w:szCs w:val="32"/>
        </w:rPr>
        <w:t>等规定，经区政府同意，现就做好2023年我区义务教育招生入学工作通知如下。</w:t>
      </w:r>
    </w:p>
    <w:p>
      <w:pPr>
        <w:spacing w:line="560" w:lineRule="exact"/>
        <w:ind w:firstLine="640"/>
        <w:rPr>
          <w:rFonts w:ascii="黑体" w:hAnsi="Times New Roman" w:eastAsia="黑体" w:cs="Times New Roman"/>
          <w:bCs/>
          <w:sz w:val="32"/>
          <w:szCs w:val="32"/>
        </w:rPr>
      </w:pPr>
      <w:r>
        <w:rPr>
          <w:rFonts w:hint="eastAsia" w:ascii="黑体" w:hAnsi="宋体" w:eastAsia="黑体" w:cs="黑体"/>
          <w:bCs/>
          <w:sz w:val="32"/>
          <w:szCs w:val="32"/>
        </w:rPr>
        <w:t>一、</w:t>
      </w:r>
      <w:r>
        <w:rPr>
          <w:rFonts w:hint="eastAsia" w:ascii="黑体" w:hAnsi="宋体" w:eastAsia="黑体" w:cs="黑体"/>
          <w:bCs/>
          <w:sz w:val="32"/>
          <w:szCs w:val="32"/>
          <w:lang w:val="en-US" w:eastAsia="zh-CN"/>
        </w:rPr>
        <w:t>招生入学</w:t>
      </w:r>
      <w:r>
        <w:rPr>
          <w:rFonts w:hint="eastAsia" w:ascii="黑体" w:hAnsi="宋体" w:eastAsia="黑体" w:cs="黑体"/>
          <w:bCs/>
          <w:sz w:val="32"/>
          <w:szCs w:val="32"/>
        </w:rPr>
        <w:t>原则</w:t>
      </w:r>
    </w:p>
    <w:p>
      <w:pPr>
        <w:adjustRightInd w:val="0"/>
        <w:snapToGrid w:val="0"/>
        <w:spacing w:line="560" w:lineRule="exact"/>
        <w:ind w:firstLine="643" w:firstLineChars="200"/>
        <w:rPr>
          <w:rFonts w:ascii="仿宋_GB2312" w:hAnsi="宋体" w:eastAsia="仿宋_GB2312" w:cs="仿宋_GB2312"/>
          <w:sz w:val="32"/>
          <w:szCs w:val="32"/>
        </w:rPr>
      </w:pPr>
      <w:r>
        <w:rPr>
          <w:rFonts w:hint="eastAsia" w:ascii="楷体_GB2312" w:hAnsi="Calibri" w:eastAsia="楷体_GB2312" w:cs="楷体_GB2312"/>
          <w:b/>
          <w:kern w:val="0"/>
          <w:sz w:val="32"/>
          <w:szCs w:val="32"/>
        </w:rPr>
        <w:t>（一）依法依规原则。</w:t>
      </w:r>
      <w:r>
        <w:rPr>
          <w:rFonts w:hint="eastAsia" w:ascii="仿宋_GB2312" w:hAnsi="宋体" w:eastAsia="仿宋_GB2312" w:cs="仿宋_GB2312"/>
          <w:sz w:val="32"/>
          <w:szCs w:val="32"/>
        </w:rPr>
        <w:t>严格落实《义务教育法》《未成年人保护法》等法律规定，切实保障适龄儿童少年接受义务教育的权利。认真执行教育部“十项严禁”和市教育局“六个杜绝”等有关招生工作规定。公办学校要按照划定学区招收适龄儿童少年入学，不得违规招收学区外的适龄儿童少年入学。严禁有关单位和学校以任何名义收取与入学挂钩的“捐资助学款”。</w:t>
      </w:r>
    </w:p>
    <w:p>
      <w:pPr>
        <w:adjustRightInd w:val="0"/>
        <w:snapToGrid w:val="0"/>
        <w:spacing w:line="560" w:lineRule="exact"/>
        <w:ind w:firstLine="643" w:firstLineChars="200"/>
        <w:rPr>
          <w:rFonts w:ascii="仿宋_GB2312" w:hAnsi="宋体" w:eastAsia="仿宋_GB2312" w:cs="仿宋_GB2312"/>
          <w:sz w:val="32"/>
          <w:szCs w:val="32"/>
        </w:rPr>
      </w:pPr>
      <w:r>
        <w:rPr>
          <w:rFonts w:hint="eastAsia" w:ascii="楷体_GB2312" w:hAnsi="华文楷体" w:eastAsia="楷体_GB2312" w:cs="楷体_GB2312"/>
          <w:b/>
          <w:sz w:val="32"/>
          <w:szCs w:val="32"/>
        </w:rPr>
        <w:t>（二）全面管理原则。</w:t>
      </w:r>
      <w:r>
        <w:rPr>
          <w:rFonts w:hint="eastAsia" w:ascii="仿宋_GB2312" w:hAnsi="宋体" w:eastAsia="仿宋_GB2312" w:cs="仿宋_GB2312"/>
          <w:sz w:val="32"/>
          <w:szCs w:val="32"/>
        </w:rPr>
        <w:t>区教育体育局全面负责辖区内义务教育学校招生入学工作的统筹、规划、组织、协调、实施及管理。各学校须在区教育体育局的统一指导下，认真制定本学校2023年招生入学具体方案，及时公布入学条件、报名时间、报名方式、咨询、投诉电话等信息，妥善处理义务教育招生热点难点问题，切实做好义务教育招生工作。</w:t>
      </w:r>
    </w:p>
    <w:p>
      <w:pPr>
        <w:adjustRightInd w:val="0"/>
        <w:snapToGrid w:val="0"/>
        <w:spacing w:line="560" w:lineRule="exact"/>
        <w:ind w:firstLine="643" w:firstLineChars="200"/>
        <w:rPr>
          <w:rFonts w:hint="eastAsia" w:ascii="仿宋_GB2312" w:hAnsi="宋体" w:eastAsia="仿宋_GB2312" w:cs="仿宋_GB2312"/>
          <w:kern w:val="2"/>
          <w:sz w:val="32"/>
          <w:szCs w:val="32"/>
        </w:rPr>
      </w:pPr>
      <w:r>
        <w:rPr>
          <w:rFonts w:hint="eastAsia" w:ascii="楷体_GB2312" w:hAnsi="华文楷体" w:eastAsia="楷体_GB2312" w:cs="楷体_GB2312"/>
          <w:b/>
          <w:sz w:val="32"/>
          <w:szCs w:val="32"/>
        </w:rPr>
        <w:t>（三）免试就近原则。</w:t>
      </w:r>
      <w:r>
        <w:rPr>
          <w:rFonts w:hint="eastAsia" w:ascii="仿宋_GB2312" w:hAnsi="宋体" w:eastAsia="仿宋_GB2312" w:cs="仿宋_GB2312"/>
          <w:kern w:val="2"/>
          <w:sz w:val="32"/>
          <w:szCs w:val="32"/>
        </w:rPr>
        <w:t>严格遵守义务教育免试就近入学规定，严禁以各类考试、竞赛、培训成绩或证书证明等作为招生依据，严禁以面试、面谈、评测等名义或委托第三方选拔学生。区教育体育局按照确保公平和免试就近入学的原则，科学合理制定本区域公办义务教育学校学区划分方案，确保义务教育免试就近入学全覆盖。民办学校招生纳入审批地统一管理，与公办学校同步招生。</w:t>
      </w:r>
    </w:p>
    <w:p>
      <w:pPr>
        <w:spacing w:line="560" w:lineRule="exact"/>
        <w:ind w:firstLine="640"/>
        <w:rPr>
          <w:rFonts w:ascii="楷体_GB2312" w:hAnsi="Times New Roman" w:eastAsia="黑体" w:cs="Times New Roman"/>
          <w:sz w:val="32"/>
          <w:szCs w:val="32"/>
        </w:rPr>
      </w:pPr>
      <w:r>
        <w:rPr>
          <w:rFonts w:hint="eastAsia" w:ascii="黑体" w:hAnsi="宋体" w:eastAsia="黑体" w:cs="黑体"/>
          <w:sz w:val="32"/>
          <w:szCs w:val="32"/>
        </w:rPr>
        <w:t>二、报名条件</w:t>
      </w:r>
    </w:p>
    <w:p>
      <w:pPr>
        <w:adjustRightInd w:val="0"/>
        <w:snapToGrid w:val="0"/>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小学入学年龄原则上要求截至2023年8月31日年满6周岁，在学校有空余学位的情况下，可以适当放宽，但截至2023年12月31日须年满6周岁。小学毕业生原则上回户籍所在地升入初中。适龄儿童少年因身体状况</w:t>
      </w:r>
      <w:r>
        <w:rPr>
          <w:rFonts w:hint="eastAsia" w:ascii="仿宋_GB2312" w:hAnsi="宋体" w:eastAsia="仿宋_GB2312" w:cs="仿宋_GB2312"/>
          <w:kern w:val="2"/>
          <w:sz w:val="32"/>
          <w:szCs w:val="32"/>
          <w:lang w:val="en-US" w:eastAsia="zh-CN"/>
        </w:rPr>
        <w:t>确</w:t>
      </w:r>
      <w:r>
        <w:rPr>
          <w:rFonts w:hint="eastAsia" w:ascii="仿宋_GB2312" w:hAnsi="宋体" w:eastAsia="仿宋_GB2312" w:cs="仿宋_GB2312"/>
          <w:kern w:val="2"/>
          <w:sz w:val="32"/>
          <w:szCs w:val="32"/>
        </w:rPr>
        <w:t>需延缓入学或者休学的，应由父母（双方或一方）或者其他法定监护人提出申请，报</w:t>
      </w:r>
      <w:r>
        <w:rPr>
          <w:rFonts w:hint="eastAsia" w:ascii="仿宋_GB2312" w:hAnsi="宋体" w:eastAsia="仿宋_GB2312" w:cs="仿宋_GB2312"/>
          <w:sz w:val="32"/>
          <w:szCs w:val="32"/>
        </w:rPr>
        <w:t>区教育体育局批准后</w:t>
      </w:r>
      <w:r>
        <w:rPr>
          <w:rFonts w:hint="eastAsia" w:ascii="仿宋_GB2312" w:hAnsi="宋体" w:eastAsia="仿宋_GB2312" w:cs="仿宋_GB2312"/>
          <w:sz w:val="32"/>
          <w:szCs w:val="32"/>
          <w:lang w:val="en-US" w:eastAsia="zh-CN"/>
        </w:rPr>
        <w:t>实</w:t>
      </w:r>
      <w:r>
        <w:rPr>
          <w:rFonts w:hint="eastAsia" w:ascii="仿宋_GB2312" w:hAnsi="宋体" w:eastAsia="仿宋_GB2312" w:cs="仿宋_GB2312"/>
          <w:sz w:val="32"/>
          <w:szCs w:val="32"/>
        </w:rPr>
        <w:t>行</w:t>
      </w:r>
      <w:r>
        <w:rPr>
          <w:rFonts w:hint="eastAsia" w:ascii="仿宋_GB2312" w:hAnsi="宋体" w:eastAsia="仿宋_GB2312" w:cs="仿宋_GB2312"/>
          <w:kern w:val="2"/>
          <w:sz w:val="32"/>
          <w:szCs w:val="32"/>
        </w:rPr>
        <w:t>。</w:t>
      </w:r>
    </w:p>
    <w:p>
      <w:pPr>
        <w:spacing w:line="560" w:lineRule="exact"/>
        <w:ind w:firstLine="640"/>
        <w:rPr>
          <w:rFonts w:ascii="黑体" w:hAnsi="宋体" w:eastAsia="黑体" w:cs="黑体"/>
          <w:kern w:val="0"/>
          <w:sz w:val="32"/>
          <w:szCs w:val="32"/>
        </w:rPr>
      </w:pPr>
      <w:r>
        <w:rPr>
          <w:rFonts w:hint="eastAsia" w:ascii="黑体" w:hAnsi="宋体" w:eastAsia="黑体" w:cs="黑体"/>
          <w:kern w:val="0"/>
          <w:sz w:val="32"/>
          <w:szCs w:val="32"/>
        </w:rPr>
        <w:t>三、招生入学内容</w:t>
      </w:r>
    </w:p>
    <w:p>
      <w:pPr>
        <w:spacing w:line="560" w:lineRule="exact"/>
        <w:ind w:firstLine="640"/>
        <w:rPr>
          <w:rFonts w:ascii="楷体_GB2312" w:eastAsia="楷体_GB2312" w:cs="楷体_GB2312"/>
          <w:b/>
          <w:bCs/>
          <w:kern w:val="0"/>
          <w:sz w:val="32"/>
          <w:szCs w:val="32"/>
        </w:rPr>
      </w:pPr>
      <w:r>
        <w:rPr>
          <w:rFonts w:hint="eastAsia" w:ascii="楷体_GB2312" w:hAnsi="Calibri" w:eastAsia="楷体_GB2312" w:cs="楷体_GB2312"/>
          <w:b/>
          <w:bCs/>
          <w:kern w:val="0"/>
          <w:sz w:val="32"/>
          <w:szCs w:val="32"/>
        </w:rPr>
        <w:t>（一）公办学校招生</w:t>
      </w:r>
    </w:p>
    <w:p>
      <w:pPr>
        <w:adjustRightInd w:val="0"/>
        <w:snapToGrid w:val="0"/>
        <w:spacing w:line="560" w:lineRule="exact"/>
        <w:ind w:firstLine="643" w:firstLineChars="200"/>
        <w:textAlignment w:val="baseline"/>
        <w:rPr>
          <w:rFonts w:hint="eastAsia" w:ascii="仿宋_GB2312" w:hAnsi="宋体" w:eastAsia="仿宋_GB2312" w:cs="仿宋_GB2312"/>
          <w:spacing w:val="0"/>
          <w:sz w:val="32"/>
          <w:szCs w:val="32"/>
        </w:rPr>
      </w:pPr>
      <w:r>
        <w:rPr>
          <w:rFonts w:hint="eastAsia" w:ascii="仿宋_GB2312" w:hAnsi="Calibri" w:eastAsia="仿宋_GB2312" w:cs="仿宋_GB2312"/>
          <w:b/>
          <w:bCs/>
          <w:sz w:val="32"/>
          <w:szCs w:val="32"/>
        </w:rPr>
        <w:t>1.招生时间。</w:t>
      </w:r>
      <w:r>
        <w:rPr>
          <w:rFonts w:hint="eastAsia" w:ascii="仿宋_GB2312" w:hAnsi="宋体" w:eastAsia="仿宋_GB2312" w:cs="仿宋_GB2312"/>
          <w:sz w:val="32"/>
          <w:szCs w:val="32"/>
        </w:rPr>
        <w:t>公办学校招生</w:t>
      </w:r>
      <w:r>
        <w:rPr>
          <w:rFonts w:hint="eastAsia" w:ascii="仿宋_GB2312" w:hAnsi="宋体" w:eastAsia="仿宋_GB2312" w:cs="仿宋_GB2312"/>
          <w:sz w:val="32"/>
          <w:szCs w:val="32"/>
          <w:lang w:val="en-US" w:eastAsia="zh-CN"/>
        </w:rPr>
        <w:t>时间</w:t>
      </w:r>
      <w:r>
        <w:rPr>
          <w:rFonts w:hint="eastAsia" w:ascii="仿宋_GB2312" w:hAnsi="宋体" w:eastAsia="仿宋_GB2312" w:cs="仿宋_GB2312"/>
          <w:sz w:val="32"/>
          <w:szCs w:val="32"/>
        </w:rPr>
        <w:t>从</w:t>
      </w:r>
      <w:r>
        <w:rPr>
          <w:rFonts w:hint="eastAsia" w:ascii="仿宋_GB2312" w:hAnsi="宋体" w:eastAsia="仿宋_GB2312" w:cs="仿宋_GB2312"/>
          <w:kern w:val="2"/>
          <w:sz w:val="32"/>
          <w:szCs w:val="32"/>
        </w:rPr>
        <w:t>7月上旬开始，相关招</w:t>
      </w:r>
      <w:r>
        <w:rPr>
          <w:rFonts w:hint="eastAsia" w:ascii="仿宋_GB2312" w:hAnsi="宋体" w:eastAsia="仿宋_GB2312" w:cs="仿宋_GB2312"/>
          <w:sz w:val="32"/>
          <w:szCs w:val="32"/>
        </w:rPr>
        <w:t>生安排见附件1。</w:t>
      </w:r>
    </w:p>
    <w:p>
      <w:pPr>
        <w:adjustRightInd w:val="0"/>
        <w:snapToGrid w:val="0"/>
        <w:spacing w:line="560" w:lineRule="exact"/>
        <w:ind w:firstLine="643" w:firstLineChars="200"/>
        <w:textAlignment w:val="baseline"/>
        <w:rPr>
          <w:rFonts w:hint="eastAsia" w:ascii="仿宋_GB2312" w:hAnsi="宋体" w:eastAsia="仿宋_GB2312" w:cs="仿宋_GB2312"/>
          <w:kern w:val="2"/>
          <w:sz w:val="32"/>
          <w:szCs w:val="32"/>
        </w:rPr>
      </w:pPr>
      <w:r>
        <w:rPr>
          <w:rFonts w:hint="eastAsia" w:ascii="仿宋_GB2312" w:hAnsi="Calibri" w:eastAsia="仿宋_GB2312" w:cs="仿宋_GB2312"/>
          <w:b/>
          <w:bCs/>
          <w:sz w:val="32"/>
          <w:szCs w:val="32"/>
        </w:rPr>
        <w:t>2.招生方式。</w:t>
      </w:r>
      <w:r>
        <w:rPr>
          <w:rFonts w:hint="eastAsia" w:ascii="仿宋_GB2312" w:hAnsi="宋体" w:eastAsia="仿宋_GB2312" w:cs="仿宋_GB2312"/>
          <w:kern w:val="2"/>
          <w:sz w:val="32"/>
          <w:szCs w:val="32"/>
        </w:rPr>
        <w:t>2023年，公办义务教育学校须通过“合肥市义务教育招生入学</w:t>
      </w:r>
      <w:r>
        <w:rPr>
          <w:rFonts w:hint="eastAsia" w:ascii="仿宋_GB2312" w:hAnsi="宋体" w:eastAsia="仿宋_GB2312" w:cs="仿宋_GB2312"/>
          <w:kern w:val="2"/>
          <w:sz w:val="32"/>
          <w:szCs w:val="32"/>
          <w:lang w:val="en-US" w:eastAsia="zh-CN"/>
        </w:rPr>
        <w:t>服务</w:t>
      </w:r>
      <w:r>
        <w:rPr>
          <w:rFonts w:hint="eastAsia" w:ascii="仿宋_GB2312" w:hAnsi="宋体" w:eastAsia="仿宋_GB2312" w:cs="仿宋_GB2312"/>
          <w:kern w:val="2"/>
          <w:sz w:val="32"/>
          <w:szCs w:val="32"/>
        </w:rPr>
        <w:t>系统”（简称</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kern w:val="2"/>
          <w:sz w:val="32"/>
          <w:szCs w:val="32"/>
        </w:rPr>
        <w:t>网上招生系统</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kern w:val="2"/>
          <w:sz w:val="32"/>
          <w:szCs w:val="32"/>
        </w:rPr>
        <w:t>）开展招生工作，采取“线上登记录取+线下审核”相结合的方式，实行网上报名、网上录取。</w:t>
      </w:r>
    </w:p>
    <w:p>
      <w:pPr>
        <w:adjustRightInd w:val="0"/>
        <w:snapToGrid w:val="0"/>
        <w:spacing w:line="560" w:lineRule="exact"/>
        <w:ind w:firstLine="643" w:firstLineChars="200"/>
        <w:textAlignment w:val="baseline"/>
        <w:rPr>
          <w:rFonts w:ascii="仿宋_GB2312" w:hAnsi="Calibri" w:eastAsia="仿宋_GB2312" w:cs="仿宋_GB2312"/>
          <w:sz w:val="32"/>
          <w:szCs w:val="32"/>
        </w:rPr>
      </w:pPr>
      <w:r>
        <w:rPr>
          <w:rFonts w:hint="eastAsia" w:ascii="仿宋_GB2312" w:hAnsi="Calibri" w:eastAsia="仿宋_GB2312" w:cs="仿宋_GB2312"/>
          <w:b/>
          <w:bCs/>
          <w:sz w:val="32"/>
          <w:szCs w:val="32"/>
        </w:rPr>
        <w:t>3.招生办法。</w:t>
      </w:r>
      <w:r>
        <w:rPr>
          <w:rFonts w:hint="eastAsia" w:ascii="仿宋_GB2312" w:hAnsi="宋体" w:eastAsia="仿宋_GB2312" w:cs="仿宋_GB2312"/>
          <w:sz w:val="32"/>
          <w:szCs w:val="32"/>
        </w:rPr>
        <w:t>具体招生办法见附件2。</w:t>
      </w:r>
    </w:p>
    <w:p>
      <w:pPr>
        <w:adjustRightInd w:val="0"/>
        <w:snapToGrid w:val="0"/>
        <w:spacing w:line="560" w:lineRule="exact"/>
        <w:ind w:firstLine="643" w:firstLineChars="200"/>
        <w:textAlignment w:val="baseline"/>
        <w:rPr>
          <w:rFonts w:hint="eastAsia" w:ascii="仿宋_GB2312" w:hAnsi="宋体" w:eastAsia="仿宋_GB2312" w:cs="仿宋_GB2312"/>
          <w:b w:val="0"/>
          <w:bCs w:val="0"/>
          <w:sz w:val="32"/>
          <w:szCs w:val="32"/>
        </w:rPr>
      </w:pPr>
      <w:r>
        <w:rPr>
          <w:rFonts w:hint="eastAsia" w:ascii="仿宋_GB2312" w:hAnsi="Calibri" w:eastAsia="仿宋_GB2312" w:cs="仿宋_GB2312"/>
          <w:b/>
          <w:bCs/>
          <w:sz w:val="32"/>
          <w:szCs w:val="32"/>
        </w:rPr>
        <w:t>4.严格执行学区内成套住房入学年限政策。</w:t>
      </w:r>
      <w:r>
        <w:rPr>
          <w:rFonts w:hint="eastAsia" w:ascii="仿宋_GB2312" w:hAnsi="宋体" w:eastAsia="仿宋_GB2312" w:cs="仿宋_GB2312"/>
          <w:spacing w:val="0"/>
          <w:sz w:val="32"/>
          <w:szCs w:val="32"/>
        </w:rPr>
        <w:t>继续实行“同一套住房，6年内只能享有学区内小学1个学位，3年内只能享有学区内初中1个学位，多胞胎、二孩（多孩）等符合法律法规规定情形的除外”政策。</w:t>
      </w:r>
    </w:p>
    <w:p>
      <w:pPr>
        <w:overflowPunct w:val="0"/>
        <w:adjustRightInd w:val="0"/>
        <w:snapToGrid w:val="0"/>
        <w:spacing w:line="560" w:lineRule="exact"/>
        <w:ind w:firstLine="643" w:firstLineChars="200"/>
        <w:rPr>
          <w:rFonts w:ascii="楷体_GB2312" w:eastAsia="楷体_GB2312" w:cs="楷体_GB2312"/>
          <w:b/>
          <w:sz w:val="32"/>
          <w:szCs w:val="32"/>
        </w:rPr>
      </w:pPr>
      <w:r>
        <w:rPr>
          <w:rFonts w:hint="eastAsia" w:ascii="楷体_GB2312" w:hAnsi="Calibri" w:eastAsia="楷体_GB2312" w:cs="楷体_GB2312"/>
          <w:b/>
          <w:sz w:val="32"/>
          <w:szCs w:val="32"/>
        </w:rPr>
        <w:t>（二）民办学校招生</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Calibri" w:eastAsia="仿宋_GB2312" w:cs="仿宋_GB2312"/>
          <w:b/>
          <w:bCs/>
          <w:sz w:val="32"/>
          <w:szCs w:val="32"/>
        </w:rPr>
        <w:t>1.招生时间。</w:t>
      </w:r>
      <w:r>
        <w:rPr>
          <w:rFonts w:hint="eastAsia" w:ascii="仿宋_GB2312" w:hAnsi="宋体" w:eastAsia="仿宋_GB2312" w:cs="仿宋_GB2312"/>
          <w:sz w:val="32"/>
          <w:szCs w:val="32"/>
        </w:rPr>
        <w:t>民办学校</w:t>
      </w:r>
      <w:r>
        <w:rPr>
          <w:rFonts w:hint="eastAsia" w:ascii="仿宋_GB2312" w:hAnsi="宋体" w:eastAsia="仿宋_GB2312" w:cs="仿宋_GB2312"/>
          <w:sz w:val="32"/>
          <w:szCs w:val="32"/>
          <w:lang w:val="en-US" w:eastAsia="zh-CN"/>
        </w:rPr>
        <w:t>招生</w:t>
      </w:r>
      <w:r>
        <w:rPr>
          <w:rFonts w:hint="eastAsia" w:ascii="仿宋_GB2312" w:hAnsi="宋体" w:eastAsia="仿宋_GB2312" w:cs="仿宋_GB2312"/>
          <w:sz w:val="32"/>
          <w:szCs w:val="32"/>
        </w:rPr>
        <w:t>时间安排见附件1。</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Calibri" w:eastAsia="仿宋_GB2312" w:cs="仿宋_GB2312"/>
          <w:b/>
          <w:bCs/>
          <w:sz w:val="32"/>
          <w:szCs w:val="32"/>
        </w:rPr>
        <w:t>2.</w:t>
      </w:r>
      <w:r>
        <w:rPr>
          <w:rFonts w:hint="eastAsia" w:eastAsia="仿宋_GB2312"/>
          <w:b/>
          <w:bCs/>
          <w:sz w:val="32"/>
          <w:szCs w:val="32"/>
        </w:rPr>
        <w:t>招生方式。</w:t>
      </w:r>
      <w:r>
        <w:rPr>
          <w:rFonts w:hint="eastAsia" w:ascii="仿宋_GB2312" w:hAnsi="宋体" w:eastAsia="仿宋_GB2312" w:cs="仿宋_GB2312"/>
          <w:sz w:val="32"/>
          <w:szCs w:val="32"/>
        </w:rPr>
        <w:t>民办学校统一通过网上招生系统，采取“线上报名、摇号录取”的方式，实行网上报名、网上录取。</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Calibri" w:eastAsia="仿宋_GB2312" w:cs="仿宋_GB2312"/>
          <w:b/>
          <w:bCs/>
          <w:sz w:val="32"/>
          <w:szCs w:val="32"/>
        </w:rPr>
        <w:t>3.</w:t>
      </w:r>
      <w:r>
        <w:rPr>
          <w:rFonts w:hint="eastAsia" w:eastAsia="仿宋_GB2312"/>
          <w:b/>
          <w:bCs/>
          <w:sz w:val="32"/>
          <w:szCs w:val="32"/>
        </w:rPr>
        <w:t>招生办法。</w:t>
      </w:r>
      <w:r>
        <w:rPr>
          <w:rFonts w:hint="eastAsia" w:ascii="仿宋_GB2312" w:hAnsi="宋体" w:eastAsia="仿宋_GB2312" w:cs="仿宋_GB2312"/>
          <w:sz w:val="32"/>
          <w:szCs w:val="32"/>
        </w:rPr>
        <w:t>具体招生办法见附件3。</w:t>
      </w:r>
    </w:p>
    <w:p>
      <w:pPr>
        <w:adjustRightInd w:val="0"/>
        <w:snapToGrid w:val="0"/>
        <w:spacing w:line="560" w:lineRule="exact"/>
        <w:ind w:firstLine="640" w:firstLineChars="200"/>
        <w:rPr>
          <w:rFonts w:eastAsia="黑体"/>
          <w:sz w:val="32"/>
          <w:szCs w:val="32"/>
        </w:rPr>
      </w:pPr>
      <w:r>
        <w:rPr>
          <w:rFonts w:hint="eastAsia" w:eastAsia="黑体"/>
          <w:sz w:val="32"/>
          <w:szCs w:val="32"/>
        </w:rPr>
        <w:t>四、工作要求</w:t>
      </w:r>
    </w:p>
    <w:p>
      <w:pPr>
        <w:spacing w:line="560" w:lineRule="exact"/>
        <w:ind w:firstLine="640"/>
        <w:rPr>
          <w:rFonts w:hint="eastAsia" w:ascii="仿宋_GB2312" w:hAnsi="宋体" w:eastAsia="仿宋_GB2312" w:cs="仿宋_GB2312"/>
          <w:sz w:val="32"/>
          <w:szCs w:val="32"/>
        </w:rPr>
      </w:pPr>
      <w:r>
        <w:rPr>
          <w:rFonts w:hint="eastAsia" w:eastAsia="楷体_GB2312" w:cs="楷体_GB2312"/>
          <w:b/>
          <w:sz w:val="32"/>
          <w:szCs w:val="32"/>
        </w:rPr>
        <w:t>（一）保障入学权利。</w:t>
      </w:r>
      <w:r>
        <w:rPr>
          <w:rFonts w:hint="eastAsia" w:ascii="仿宋_GB2312" w:hAnsi="宋体" w:eastAsia="仿宋_GB2312" w:cs="仿宋_GB2312"/>
          <w:sz w:val="32"/>
          <w:szCs w:val="32"/>
        </w:rPr>
        <w:t>严格执行《安徽省义务教育控辍保学工作指南》（皖教基〔2020〕6号），履行义务教育控辍保学法定职责，发挥联控联保工作机制作用，依法依规严肃查处社会培训机构等以“国学班”“读经班”“私塾”等形式替代义务教育的非法行为。父母或者其他法定监护人无正当理由未送适龄儿童少年入学接受义务教育或造成辍学，情节严重或构成犯罪的，依法追究法律责任。保障事实无人抚养儿童等困境儿童平等接受义务教育，不断提升关爱服务水平。</w:t>
      </w:r>
    </w:p>
    <w:p>
      <w:pPr>
        <w:pStyle w:val="2"/>
        <w:spacing w:line="560" w:lineRule="exact"/>
        <w:ind w:firstLine="643" w:firstLineChars="200"/>
        <w:rPr>
          <w:rFonts w:hint="eastAsia" w:ascii="仿宋_GB2312" w:hAnsi="宋体" w:eastAsia="仿宋_GB2312" w:cs="仿宋_GB2312"/>
          <w:sz w:val="32"/>
          <w:szCs w:val="32"/>
        </w:rPr>
      </w:pPr>
      <w:r>
        <w:rPr>
          <w:rFonts w:hint="eastAsia" w:eastAsia="楷体_GB2312" w:cs="楷体_GB2312"/>
          <w:b/>
          <w:sz w:val="32"/>
          <w:szCs w:val="32"/>
        </w:rPr>
        <w:t>（二）加强监督管理。</w:t>
      </w:r>
      <w:r>
        <w:rPr>
          <w:rFonts w:hint="eastAsia" w:ascii="仿宋_GB2312" w:hAnsi="宋体" w:eastAsia="仿宋_GB2312" w:cs="仿宋_GB2312"/>
          <w:sz w:val="32"/>
          <w:szCs w:val="32"/>
        </w:rPr>
        <w:t>加强对学校招生行为的监管，严禁学校以“国际部”“国际课程班”“境外班”“双语班”等名义招生，严禁以各类特长生名义招生，严禁任何单位或个人以任何形式宣传中考成绩排名、“中考状元”和升学率。起始年级全面落实均衡分班要求，不得通过考试分班，不得设立或变相设立重点班和非重点班；非起始年级不得以升学为目的重新组设加强班、尖子班、升学班等。区教育体育局</w:t>
      </w:r>
      <w:r>
        <w:rPr>
          <w:rFonts w:hint="eastAsia" w:ascii="仿宋_GB2312" w:hAnsi="宋体" w:eastAsia="仿宋_GB2312" w:cs="仿宋_GB2312"/>
          <w:sz w:val="32"/>
          <w:szCs w:val="32"/>
          <w:lang w:val="en-US" w:eastAsia="zh-CN"/>
        </w:rPr>
        <w:t>将紧盯</w:t>
      </w:r>
      <w:r>
        <w:rPr>
          <w:rFonts w:hint="eastAsia" w:ascii="仿宋_GB2312" w:hAnsi="宋体" w:eastAsia="仿宋_GB2312" w:cs="仿宋_GB2312"/>
          <w:sz w:val="32"/>
          <w:szCs w:val="32"/>
        </w:rPr>
        <w:t>招生重要时段和环节，通过社会监督、舆论监督和明查暗访等方式加强监管，发现一起、查处一起。将各校招生入学政策落实情况纳入责任督学督导范围，适时开展督导。</w:t>
      </w:r>
    </w:p>
    <w:p>
      <w:pPr>
        <w:spacing w:line="560" w:lineRule="exact"/>
        <w:ind w:firstLine="640"/>
        <w:rPr>
          <w:rFonts w:hint="eastAsia" w:ascii="仿宋_GB2312" w:hAnsi="宋体" w:eastAsia="仿宋_GB2312" w:cs="仿宋_GB2312"/>
          <w:sz w:val="32"/>
          <w:szCs w:val="32"/>
        </w:rPr>
      </w:pPr>
      <w:r>
        <w:rPr>
          <w:rFonts w:hint="eastAsia" w:eastAsia="楷体_GB2312" w:cs="楷体_GB2312"/>
          <w:b/>
          <w:sz w:val="32"/>
          <w:szCs w:val="32"/>
        </w:rPr>
        <w:t>（三）规范报名信息采集。</w:t>
      </w:r>
      <w:r>
        <w:rPr>
          <w:rFonts w:hint="eastAsia" w:ascii="仿宋_GB2312" w:hAnsi="宋体" w:eastAsia="仿宋_GB2312" w:cs="仿宋_GB2312"/>
          <w:sz w:val="32"/>
          <w:szCs w:val="32"/>
        </w:rPr>
        <w:t>全面清理取消学前教育经历、计划生育证明、超过正常入学年龄证明等无谓证明材料；预防接种证明不作为入学报名前置条件，可在开学后及时要求学生提供。应当采集学生基本信息、家庭住址及家长姓名、联系方式等必要信息，严禁采集学生家长职务和收入信息。信息采集工作应在招生入学时一次性采集，不得利用各类APP、小程序随意反复采集学生相关信息。</w:t>
      </w:r>
    </w:p>
    <w:p>
      <w:pPr>
        <w:widowControl/>
        <w:spacing w:line="560" w:lineRule="exact"/>
        <w:ind w:firstLine="643"/>
        <w:jc w:val="left"/>
        <w:rPr>
          <w:rFonts w:hint="eastAsia" w:ascii="仿宋_GB2312" w:hAnsi="宋体" w:eastAsia="仿宋_GB2312" w:cs="仿宋_GB2312"/>
          <w:sz w:val="32"/>
          <w:szCs w:val="32"/>
        </w:rPr>
      </w:pPr>
      <w:r>
        <w:rPr>
          <w:rFonts w:hint="eastAsia" w:ascii="楷体_GB2312" w:hAnsi="宋体" w:eastAsia="楷体_GB2312" w:cs="楷体_GB2312"/>
          <w:b/>
          <w:bCs/>
          <w:kern w:val="0"/>
          <w:sz w:val="32"/>
          <w:szCs w:val="32"/>
        </w:rPr>
        <w:t>（四）严惩违规行为。</w:t>
      </w:r>
      <w:r>
        <w:rPr>
          <w:rFonts w:hint="eastAsia" w:ascii="仿宋_GB2312" w:hAnsi="宋体" w:eastAsia="仿宋_GB2312" w:cs="仿宋_GB2312"/>
          <w:sz w:val="32"/>
          <w:szCs w:val="32"/>
        </w:rPr>
        <w:t>健全违规招生查处和责任追究机制，及时制止和纠正违规行为，并视情节轻重予以依法处理。对于违规招生的公办学校，视情节轻重</w:t>
      </w:r>
      <w:r>
        <w:rPr>
          <w:rFonts w:hint="eastAsia" w:ascii="仿宋_GB2312" w:hAnsi="宋体" w:eastAsia="仿宋_GB2312" w:cs="仿宋_GB2312"/>
          <w:sz w:val="32"/>
          <w:szCs w:val="32"/>
          <w:lang w:val="en-US" w:eastAsia="zh-CN"/>
        </w:rPr>
        <w:t>依法依规</w:t>
      </w:r>
      <w:r>
        <w:rPr>
          <w:rFonts w:hint="eastAsia" w:ascii="仿宋_GB2312" w:hAnsi="宋体" w:eastAsia="仿宋_GB2312" w:cs="仿宋_GB2312"/>
          <w:sz w:val="32"/>
          <w:szCs w:val="32"/>
        </w:rPr>
        <w:t>给予约谈有关负责人、通报、撤销荣誉称号、取消评优资格等处理，情节严重的严肃追究相关责任人责任。对于违规招生的民办学校，依法依规处理，违规行为及整改情况作为核定招生计划的重要依据，追回或不予发放当年度有关奖补资金；没有取得办学许可证的（含筹设期间）不得招生。对存在与招生入学挂钩的违规宣传等行为的校外培训机构，依法给予责令整改、追究责任人责任、计入年检、纳入“黑名单”等处理。学校违规招生行为和网上</w:t>
      </w:r>
      <w:r>
        <w:rPr>
          <w:rFonts w:hint="eastAsia" w:ascii="仿宋_GB2312" w:hAnsi="宋体" w:eastAsia="仿宋_GB2312" w:cs="仿宋_GB2312"/>
          <w:sz w:val="32"/>
          <w:szCs w:val="32"/>
          <w:lang w:val="en-US" w:eastAsia="zh-CN"/>
        </w:rPr>
        <w:t>招生</w:t>
      </w:r>
      <w:r>
        <w:rPr>
          <w:rFonts w:hint="eastAsia" w:ascii="仿宋_GB2312" w:hAnsi="宋体" w:eastAsia="仿宋_GB2312" w:cs="仿宋_GB2312"/>
          <w:sz w:val="32"/>
          <w:szCs w:val="32"/>
        </w:rPr>
        <w:t>系统录入率将纳入对各学校2023年目标管理考核内容。</w:t>
      </w:r>
    </w:p>
    <w:p>
      <w:pPr>
        <w:widowControl/>
        <w:spacing w:line="560" w:lineRule="exact"/>
        <w:ind w:firstLine="643" w:firstLineChars="200"/>
        <w:jc w:val="left"/>
        <w:rPr>
          <w:rFonts w:hint="eastAsia" w:ascii="仿宋_GB2312" w:hAnsi="宋体" w:eastAsia="仿宋_GB2312" w:cs="仿宋_GB2312"/>
          <w:kern w:val="2"/>
          <w:sz w:val="32"/>
          <w:szCs w:val="32"/>
        </w:rPr>
      </w:pPr>
      <w:r>
        <w:rPr>
          <w:rFonts w:hint="eastAsia" w:ascii="楷体_GB2312" w:hAnsi="宋体" w:eastAsia="楷体_GB2312" w:cs="楷体_GB2312"/>
          <w:b/>
          <w:bCs/>
          <w:kern w:val="0"/>
          <w:sz w:val="32"/>
          <w:szCs w:val="32"/>
        </w:rPr>
        <w:t>（五）广泛宣传引导。</w:t>
      </w:r>
      <w:r>
        <w:rPr>
          <w:rFonts w:hint="eastAsia" w:ascii="仿宋_GB2312" w:hAnsi="宋体" w:eastAsia="仿宋_GB2312" w:cs="仿宋_GB2312"/>
          <w:kern w:val="0"/>
          <w:sz w:val="32"/>
          <w:szCs w:val="32"/>
        </w:rPr>
        <w:t>区教育体育局加强与新闻宣传部门的联系，通过电视、报纸、微信公众号、微博等多种方式，充分、深入、细致解读我区中小学招生入学政策。各学校要设立咨询电话</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kern w:val="2"/>
          <w:sz w:val="32"/>
          <w:szCs w:val="32"/>
          <w:lang w:val="en-US" w:eastAsia="zh-CN"/>
        </w:rPr>
        <w:t>附件4</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kern w:val="0"/>
          <w:sz w:val="32"/>
          <w:szCs w:val="32"/>
        </w:rPr>
        <w:t>，耐心做好解释工作，积极回应社会关切。幼儿园、小学要通过致家长一封信、家长会等方式，提前提醒毕业班随迁子女家长办理或更换居住证；小学要面向毕业班学生及家长全面宣传省示范高中指标到校生、家庭经济困难学生资助等政策，增强学生和家长对教育改革发展形势、教育资助政策的了解，引导学生就近入学。</w:t>
      </w:r>
    </w:p>
    <w:p>
      <w:pPr>
        <w:widowControl/>
        <w:adjustRightInd/>
        <w:snapToGrid/>
        <w:spacing w:line="560" w:lineRule="exact"/>
        <w:ind w:firstLine="640" w:firstLineChars="200"/>
        <w:jc w:val="left"/>
        <w:textAlignment w:val="auto"/>
        <w:rPr>
          <w:rFonts w:hint="eastAsia" w:ascii="仿宋_GB2312" w:hAnsi="Times New Roman" w:eastAsia="仿宋_GB2312" w:cs="仿宋_GB2312"/>
          <w:sz w:val="32"/>
          <w:szCs w:val="32"/>
        </w:rPr>
      </w:pPr>
      <w:r>
        <w:rPr>
          <w:rFonts w:hint="eastAsia" w:ascii="仿宋_GB2312" w:hAnsi="宋体" w:eastAsia="仿宋_GB2312" w:cs="仿宋_GB2312"/>
          <w:kern w:val="0"/>
          <w:sz w:val="32"/>
          <w:szCs w:val="32"/>
        </w:rPr>
        <w:t>统一咨询和投诉电话：64494987  63820721。</w:t>
      </w:r>
    </w:p>
    <w:p>
      <w:pPr>
        <w:widowControl/>
        <w:adjustRightInd/>
        <w:snapToGrid/>
        <w:spacing w:line="560" w:lineRule="exact"/>
        <w:ind w:firstLine="640" w:firstLineChars="200"/>
        <w:jc w:val="left"/>
        <w:textAlignment w:val="auto"/>
        <w:rPr>
          <w:rFonts w:hint="eastAsia" w:ascii="仿宋_GB2312" w:hAnsi="宋体" w:eastAsia="仿宋_GB2312" w:cs="仿宋_GB2312"/>
          <w:spacing w:val="0"/>
          <w:w w:val="100"/>
          <w:kern w:val="0"/>
          <w:sz w:val="32"/>
          <w:szCs w:val="32"/>
        </w:rPr>
      </w:pPr>
      <w:r>
        <w:rPr>
          <w:rFonts w:hint="eastAsia" w:ascii="仿宋_GB2312" w:hAnsi="Times New Roman" w:eastAsia="仿宋_GB2312" w:cs="仿宋_GB2312"/>
          <w:sz w:val="32"/>
          <w:szCs w:val="32"/>
        </w:rPr>
        <w:t>附件：</w:t>
      </w:r>
      <w:r>
        <w:rPr>
          <w:rFonts w:hint="eastAsia" w:ascii="仿宋_GB2312" w:hAnsi="宋体" w:eastAsia="仿宋_GB2312" w:cs="仿宋_GB2312"/>
          <w:w w:val="100"/>
          <w:kern w:val="0"/>
          <w:sz w:val="32"/>
          <w:szCs w:val="32"/>
        </w:rPr>
        <w:t>1.</w:t>
      </w:r>
      <w:r>
        <w:rPr>
          <w:rFonts w:hint="eastAsia" w:ascii="仿宋_GB2312" w:hAnsi="宋体" w:eastAsia="仿宋_GB2312" w:cs="仿宋_GB2312"/>
          <w:spacing w:val="0"/>
          <w:w w:val="100"/>
          <w:kern w:val="0"/>
          <w:sz w:val="32"/>
          <w:szCs w:val="32"/>
        </w:rPr>
        <w:t>瑶海区2023年义务教育招生入学时间安排表</w:t>
      </w:r>
    </w:p>
    <w:p>
      <w:pPr>
        <w:widowControl/>
        <w:adjustRightInd/>
        <w:snapToGrid/>
        <w:spacing w:line="560" w:lineRule="exact"/>
        <w:ind w:firstLine="1600" w:firstLineChars="500"/>
        <w:jc w:val="left"/>
        <w:textAlignment w:val="auto"/>
        <w:rPr>
          <w:rFonts w:hint="eastAsia" w:ascii="仿宋_GB2312" w:hAnsi="宋体" w:eastAsia="仿宋_GB2312" w:cs="仿宋_GB2312"/>
          <w:w w:val="100"/>
          <w:kern w:val="0"/>
          <w:sz w:val="32"/>
          <w:szCs w:val="32"/>
        </w:rPr>
      </w:pPr>
      <w:r>
        <w:rPr>
          <w:rFonts w:hint="eastAsia" w:ascii="仿宋_GB2312" w:hAnsi="宋体" w:eastAsia="仿宋_GB2312" w:cs="仿宋_GB2312"/>
          <w:w w:val="100"/>
          <w:kern w:val="0"/>
          <w:sz w:val="32"/>
          <w:szCs w:val="32"/>
        </w:rPr>
        <w:t>2.瑶海区2023年公办义务教育学校招生入学办法</w:t>
      </w:r>
    </w:p>
    <w:p>
      <w:pPr>
        <w:widowControl/>
        <w:adjustRightInd/>
        <w:snapToGrid/>
        <w:spacing w:line="560" w:lineRule="exact"/>
        <w:ind w:firstLine="1600" w:firstLineChars="500"/>
        <w:jc w:val="left"/>
        <w:textAlignment w:val="auto"/>
        <w:rPr>
          <w:rFonts w:hint="eastAsia" w:ascii="仿宋_GB2312" w:hAnsi="宋体" w:eastAsia="仿宋_GB2312" w:cs="仿宋_GB2312"/>
          <w:w w:val="100"/>
          <w:kern w:val="0"/>
          <w:sz w:val="32"/>
          <w:szCs w:val="32"/>
        </w:rPr>
      </w:pPr>
      <w:r>
        <w:rPr>
          <w:rFonts w:hint="eastAsia" w:ascii="仿宋_GB2312" w:hAnsi="宋体" w:eastAsia="仿宋_GB2312" w:cs="仿宋_GB2312"/>
          <w:w w:val="100"/>
          <w:kern w:val="0"/>
          <w:sz w:val="32"/>
          <w:szCs w:val="32"/>
        </w:rPr>
        <w:t>3.瑶海区2023年民办义务教育学校招生入学办法</w:t>
      </w:r>
    </w:p>
    <w:p>
      <w:pPr>
        <w:widowControl/>
        <w:overflowPunct/>
        <w:adjustRightInd/>
        <w:snapToGrid/>
        <w:spacing w:line="560" w:lineRule="exact"/>
        <w:ind w:firstLine="1600" w:firstLineChars="500"/>
        <w:jc w:val="left"/>
        <w:rPr>
          <w:rFonts w:ascii="仿宋_GB2312" w:hAnsi="Times New Roman" w:eastAsia="仿宋_GB2312" w:cs="仿宋_GB2312"/>
          <w:w w:val="90"/>
          <w:kern w:val="0"/>
          <w:sz w:val="32"/>
          <w:szCs w:val="32"/>
        </w:rPr>
      </w:pPr>
      <w:r>
        <w:rPr>
          <w:rFonts w:hint="eastAsia" w:ascii="仿宋_GB2312" w:hAnsi="宋体" w:eastAsia="仿宋_GB2312" w:cs="仿宋_GB2312"/>
          <w:w w:val="100"/>
          <w:kern w:val="0"/>
          <w:sz w:val="32"/>
          <w:szCs w:val="32"/>
        </w:rPr>
        <w:t>4.瑶海区中小学校招生入学咨询电话</w:t>
      </w:r>
    </w:p>
    <w:p>
      <w:pPr>
        <w:overflowPunct w:val="0"/>
        <w:adjustRightInd w:val="0"/>
        <w:snapToGrid w:val="0"/>
        <w:spacing w:line="560" w:lineRule="exact"/>
        <w:ind w:firstLine="1728" w:firstLineChars="600"/>
        <w:jc w:val="center"/>
        <w:rPr>
          <w:rFonts w:hint="eastAsia" w:ascii="仿宋_GB2312" w:hAnsi="Times New Roman" w:eastAsia="仿宋_GB2312" w:cs="仿宋_GB2312"/>
          <w:w w:val="90"/>
          <w:kern w:val="0"/>
          <w:sz w:val="32"/>
          <w:szCs w:val="32"/>
        </w:rPr>
      </w:pPr>
      <w:r>
        <w:rPr>
          <w:rFonts w:hint="eastAsia" w:ascii="仿宋_GB2312" w:hAnsi="Times New Roman" w:eastAsia="仿宋_GB2312" w:cs="仿宋_GB2312"/>
          <w:w w:val="90"/>
          <w:kern w:val="0"/>
          <w:sz w:val="32"/>
          <w:szCs w:val="32"/>
        </w:rPr>
        <w:t xml:space="preserve">           </w:t>
      </w:r>
    </w:p>
    <w:p>
      <w:pPr>
        <w:overflowPunct w:val="0"/>
        <w:adjustRightInd w:val="0"/>
        <w:snapToGrid w:val="0"/>
        <w:spacing w:line="560" w:lineRule="exact"/>
        <w:ind w:firstLine="1728" w:firstLineChars="600"/>
        <w:jc w:val="center"/>
        <w:rPr>
          <w:rFonts w:hint="eastAsia" w:ascii="仿宋_GB2312" w:hAnsi="Times New Roman" w:eastAsia="仿宋_GB2312" w:cs="仿宋_GB2312"/>
          <w:w w:val="90"/>
          <w:kern w:val="0"/>
          <w:sz w:val="32"/>
          <w:szCs w:val="32"/>
        </w:rPr>
      </w:pPr>
    </w:p>
    <w:p>
      <w:pPr>
        <w:overflowPunct w:val="0"/>
        <w:adjustRightInd w:val="0"/>
        <w:snapToGrid w:val="0"/>
        <w:spacing w:line="560" w:lineRule="exact"/>
        <w:ind w:firstLine="1728" w:firstLineChars="600"/>
        <w:jc w:val="center"/>
        <w:rPr>
          <w:rFonts w:hint="eastAsia" w:ascii="仿宋_GB2312" w:hAnsi="Times New Roman" w:eastAsia="仿宋_GB2312" w:cs="仿宋_GB2312"/>
          <w:w w:val="90"/>
          <w:kern w:val="0"/>
          <w:sz w:val="32"/>
          <w:szCs w:val="32"/>
        </w:rPr>
      </w:pPr>
    </w:p>
    <w:p>
      <w:pPr>
        <w:widowControl/>
        <w:adjustRightInd/>
        <w:snapToGrid/>
        <w:spacing w:line="560" w:lineRule="exact"/>
        <w:ind w:firstLine="0" w:firstLineChars="0"/>
        <w:jc w:val="left"/>
        <w:rPr>
          <w:rFonts w:hint="eastAsia" w:ascii="黑体" w:hAnsi="黑体" w:eastAsia="黑体" w:cs="黑体"/>
          <w:kern w:val="0"/>
          <w:sz w:val="32"/>
          <w:szCs w:val="32"/>
        </w:rPr>
      </w:pPr>
    </w:p>
    <w:p>
      <w:pPr>
        <w:widowControl/>
        <w:adjustRightInd/>
        <w:snapToGrid/>
        <w:spacing w:line="560" w:lineRule="exact"/>
        <w:ind w:firstLine="0" w:firstLineChars="0"/>
        <w:jc w:val="left"/>
        <w:rPr>
          <w:rFonts w:hint="eastAsia" w:ascii="黑体" w:hAnsi="黑体" w:eastAsia="黑体" w:cs="黑体"/>
          <w:kern w:val="0"/>
          <w:sz w:val="32"/>
          <w:szCs w:val="32"/>
        </w:rPr>
      </w:pPr>
    </w:p>
    <w:p>
      <w:pPr>
        <w:widowControl/>
        <w:adjustRightInd/>
        <w:snapToGrid/>
        <w:spacing w:line="560" w:lineRule="exact"/>
        <w:jc w:val="left"/>
        <w:rPr>
          <w:rFonts w:eastAsia="黑体"/>
          <w:color w:val="000000" w:themeColor="text1"/>
          <w:sz w:val="32"/>
          <w:szCs w:val="32"/>
          <w14:textFill>
            <w14:solidFill>
              <w14:schemeClr w14:val="tx1"/>
            </w14:solidFill>
          </w14:textFill>
        </w:rPr>
      </w:pPr>
      <w:r>
        <w:rPr>
          <w:rFonts w:hint="eastAsia" w:ascii="黑体" w:hAnsi="黑体" w:eastAsia="黑体" w:cs="黑体"/>
          <w:kern w:val="0"/>
          <w:sz w:val="32"/>
          <w:szCs w:val="32"/>
        </w:rPr>
        <w:t>附件1</w:t>
      </w:r>
    </w:p>
    <w:p>
      <w:pPr>
        <w:overflowPunct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瑶海区2023年义务教育招生入学</w:t>
      </w:r>
    </w:p>
    <w:p>
      <w:pPr>
        <w:overflowPunct w:val="0"/>
        <w:spacing w:afterLines="50" w:line="560" w:lineRule="exact"/>
        <w:jc w:val="center"/>
        <w:rPr>
          <w:rFonts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sz w:val="44"/>
          <w:szCs w:val="44"/>
        </w:rPr>
        <w:t>时间安排表</w:t>
      </w:r>
    </w:p>
    <w:tbl>
      <w:tblPr>
        <w:tblStyle w:val="7"/>
        <w:tblW w:w="8899"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51"/>
        <w:gridCol w:w="6248"/>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overflowPunct w:val="0"/>
              <w:spacing w:line="560" w:lineRule="exact"/>
              <w:ind w:firstLine="0" w:firstLineChars="0"/>
              <w:jc w:val="center"/>
              <w:rPr>
                <w:rFonts w:ascii="黑体" w:hAnsi="宋体" w:eastAsia="黑体" w:cs="黑体"/>
                <w:sz w:val="28"/>
                <w:szCs w:val="28"/>
              </w:rPr>
            </w:pPr>
            <w:r>
              <w:rPr>
                <w:rFonts w:hint="eastAsia" w:ascii="黑体" w:hAnsi="宋体" w:eastAsia="黑体" w:cs="黑体"/>
                <w:sz w:val="28"/>
                <w:szCs w:val="28"/>
              </w:rPr>
              <w:t>日　期</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overflowPunct w:val="0"/>
              <w:spacing w:line="560" w:lineRule="exact"/>
              <w:ind w:firstLine="0" w:firstLineChars="0"/>
              <w:jc w:val="center"/>
              <w:rPr>
                <w:rFonts w:ascii="黑体" w:hAnsi="宋体" w:eastAsia="黑体" w:cs="黑体"/>
                <w:sz w:val="28"/>
                <w:szCs w:val="28"/>
              </w:rPr>
            </w:pPr>
            <w:r>
              <w:rPr>
                <w:rFonts w:hint="eastAsia" w:ascii="黑体" w:hAnsi="宋体" w:eastAsia="黑体" w:cs="黑体"/>
                <w:sz w:val="28"/>
                <w:szCs w:val="28"/>
              </w:rPr>
              <w:t>工 作 安 排</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15"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6月20日前</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left"/>
              <w:rPr>
                <w:rFonts w:hint="eastAsia" w:ascii="宋体" w:hAnsi="宋体" w:eastAsia="宋体" w:cs="宋体"/>
                <w:kern w:val="0"/>
                <w:sz w:val="24"/>
                <w:lang w:val="en-US" w:eastAsia="zh-CN"/>
              </w:rPr>
            </w:pPr>
            <w:r>
              <w:rPr>
                <w:rFonts w:hint="eastAsia" w:ascii="宋体" w:hAnsi="宋体" w:eastAsia="宋体" w:cs="宋体"/>
                <w:kern w:val="0"/>
                <w:sz w:val="24"/>
              </w:rPr>
              <w:t>公布招生方案（含学区划分方案）</w:t>
            </w:r>
            <w:r>
              <w:rPr>
                <w:rFonts w:hint="eastAsia" w:ascii="宋体" w:hAnsi="宋体" w:eastAsia="宋体" w:cs="宋体"/>
                <w:kern w:val="0"/>
                <w:sz w:val="24"/>
                <w:lang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549"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6月25日-7月4日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ascii="宋体" w:hAnsi="宋体" w:eastAsia="宋体" w:cs="宋体"/>
                <w:kern w:val="0"/>
                <w:sz w:val="24"/>
              </w:rPr>
              <w:t>6月25-27日，民办学校网上报名；</w:t>
            </w:r>
          </w:p>
          <w:p>
            <w:pPr>
              <w:spacing w:line="560" w:lineRule="exact"/>
              <w:jc w:val="both"/>
              <w:rPr>
                <w:rFonts w:ascii="宋体" w:hAnsi="宋体" w:eastAsia="宋体" w:cs="宋体"/>
                <w:kern w:val="0"/>
                <w:sz w:val="24"/>
              </w:rPr>
            </w:pPr>
            <w:r>
              <w:rPr>
                <w:rFonts w:hint="eastAsia" w:ascii="宋体" w:hAnsi="宋体" w:eastAsia="宋体" w:cs="宋体"/>
                <w:kern w:val="0"/>
                <w:sz w:val="24"/>
              </w:rPr>
              <w:t>6月28-29日，民办学校线下资格审核（须提前网上预约）；</w:t>
            </w:r>
          </w:p>
          <w:p>
            <w:pPr>
              <w:spacing w:line="560" w:lineRule="exact"/>
              <w:jc w:val="both"/>
              <w:rPr>
                <w:rFonts w:ascii="宋体" w:hAnsi="宋体" w:eastAsia="宋体" w:cs="宋体"/>
                <w:kern w:val="0"/>
                <w:sz w:val="24"/>
              </w:rPr>
            </w:pPr>
            <w:r>
              <w:rPr>
                <w:rFonts w:hint="eastAsia" w:ascii="宋体" w:hAnsi="宋体" w:eastAsia="宋体" w:cs="宋体"/>
                <w:kern w:val="0"/>
                <w:sz w:val="24"/>
              </w:rPr>
              <w:t>7月3-4日，民办学校招生（报名人数超过招生计划的电脑摇号）。</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7月5-10日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ascii="宋体" w:hAnsi="宋体" w:eastAsia="宋体" w:cs="宋体"/>
                <w:kern w:val="0"/>
                <w:sz w:val="24"/>
              </w:rPr>
              <w:t>公办学校一年级入学网上报名。</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51"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7月12日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color w:val="auto"/>
                <w:sz w:val="24"/>
                <w:lang w:val="en-US" w:eastAsia="zh-CN"/>
              </w:rPr>
              <w:t>公办学校七年级入学回户籍所在地单独报名</w:t>
            </w:r>
            <w:r>
              <w:rPr>
                <w:color w:val="auto"/>
                <w:sz w:val="24"/>
              </w:rPr>
              <w:t>线下审核</w:t>
            </w:r>
            <w:r>
              <w:rPr>
                <w:rFonts w:hint="eastAsia"/>
                <w:color w:val="auto"/>
                <w:sz w:val="24"/>
                <w:lang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6"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hint="eastAsia" w:ascii="宋体" w:hAnsi="宋体" w:eastAsia="宋体" w:cs="宋体"/>
                <w:kern w:val="0"/>
                <w:sz w:val="24"/>
              </w:rPr>
            </w:pPr>
            <w:r>
              <w:rPr>
                <w:rFonts w:hint="eastAsia" w:ascii="宋体" w:hAnsi="宋体" w:eastAsia="宋体" w:cs="宋体"/>
                <w:kern w:val="0"/>
                <w:sz w:val="24"/>
              </w:rPr>
              <w:t>7月12-17日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hint="eastAsia" w:ascii="宋体" w:hAnsi="宋体" w:eastAsia="宋体" w:cs="宋体"/>
                <w:kern w:val="0"/>
                <w:sz w:val="24"/>
              </w:rPr>
            </w:pPr>
            <w:r>
              <w:rPr>
                <w:rFonts w:hint="eastAsia" w:ascii="宋体" w:hAnsi="宋体" w:eastAsia="宋体" w:cs="宋体"/>
                <w:kern w:val="0"/>
                <w:sz w:val="24"/>
              </w:rPr>
              <w:t>公办学校七年级入学网上报名。（小学在本区就读，且已经通过毕业学校登记</w:t>
            </w:r>
            <w:r>
              <w:rPr>
                <w:rFonts w:hint="eastAsia" w:ascii="宋体" w:hAnsi="宋体" w:eastAsia="宋体" w:cs="宋体"/>
                <w:kern w:val="0"/>
                <w:sz w:val="24"/>
                <w:lang w:val="en-US" w:eastAsia="zh-CN"/>
              </w:rPr>
              <w:t>瑶海</w:t>
            </w:r>
            <w:r>
              <w:rPr>
                <w:rFonts w:hint="eastAsia" w:ascii="宋体" w:hAnsi="宋体" w:eastAsia="宋体" w:cs="宋体"/>
                <w:kern w:val="0"/>
                <w:sz w:val="24"/>
              </w:rPr>
              <w:t>区房产和户口等信息的六年级毕业生）。</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76"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7月20日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ascii="宋体" w:hAnsi="宋体" w:eastAsia="宋体" w:cs="宋体"/>
                <w:kern w:val="0"/>
                <w:sz w:val="24"/>
              </w:rPr>
              <w:t>公办学校一年级网上补报名、七年级回户籍所在地入学网上补报名。</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7月23-26日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ascii="宋体" w:hAnsi="宋体" w:eastAsia="宋体" w:cs="宋体"/>
                <w:kern w:val="0"/>
                <w:sz w:val="24"/>
              </w:rPr>
              <w:t>公办学校随迁子女网上报名。</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7月29日</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ascii="宋体" w:hAnsi="宋体" w:eastAsia="宋体" w:cs="宋体"/>
                <w:kern w:val="0"/>
                <w:sz w:val="24"/>
              </w:rPr>
            </w:pPr>
            <w:r>
              <w:rPr>
                <w:rFonts w:hint="eastAsia" w:ascii="宋体" w:hAnsi="宋体" w:eastAsia="宋体" w:cs="宋体"/>
                <w:kern w:val="0"/>
                <w:sz w:val="24"/>
              </w:rPr>
              <w:t>公办学校随迁子女网上补报名。</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atLeast"/>
          <w:jc w:val="center"/>
        </w:trPr>
        <w:tc>
          <w:tcPr>
            <w:tcW w:w="26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spacing w:line="560" w:lineRule="exact"/>
              <w:jc w:val="center"/>
              <w:rPr>
                <w:rFonts w:ascii="宋体" w:hAnsi="宋体" w:eastAsia="宋体" w:cs="宋体"/>
                <w:kern w:val="0"/>
                <w:sz w:val="24"/>
              </w:rPr>
            </w:pPr>
            <w:r>
              <w:rPr>
                <w:rFonts w:hint="eastAsia" w:ascii="宋体" w:hAnsi="宋体" w:eastAsia="宋体" w:cs="宋体"/>
                <w:kern w:val="0"/>
                <w:sz w:val="24"/>
              </w:rPr>
              <w:t>8月10日前</w:t>
            </w:r>
          </w:p>
        </w:tc>
        <w:tc>
          <w:tcPr>
            <w:tcW w:w="62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top"/>
          </w:tcPr>
          <w:p>
            <w:pPr>
              <w:spacing w:line="560" w:lineRule="exact"/>
              <w:jc w:val="both"/>
              <w:rPr>
                <w:rFonts w:hint="eastAsia" w:ascii="宋体" w:hAnsi="宋体" w:eastAsia="宋体" w:cs="宋体"/>
                <w:kern w:val="0"/>
                <w:sz w:val="24"/>
                <w:lang w:eastAsia="zh-CN"/>
              </w:rPr>
            </w:pPr>
            <w:r>
              <w:rPr>
                <w:rFonts w:hint="eastAsia" w:ascii="宋体" w:hAnsi="宋体" w:eastAsia="宋体" w:cs="宋体"/>
                <w:kern w:val="0"/>
                <w:sz w:val="24"/>
              </w:rPr>
              <w:t>公办学校发布录取结果</w:t>
            </w:r>
            <w:r>
              <w:rPr>
                <w:rFonts w:hint="eastAsia" w:ascii="宋体" w:hAnsi="宋体" w:eastAsia="宋体" w:cs="宋体"/>
                <w:kern w:val="0"/>
                <w:sz w:val="24"/>
                <w:lang w:eastAsia="zh-CN"/>
              </w:rPr>
              <w:t>。</w:t>
            </w:r>
          </w:p>
        </w:tc>
      </w:tr>
    </w:tbl>
    <w:p>
      <w:pPr>
        <w:widowControl/>
        <w:adjustRightInd/>
        <w:snapToGrid/>
        <w:spacing w:line="560" w:lineRule="exact"/>
        <w:jc w:val="left"/>
        <w:textAlignment w:val="center"/>
        <w:rPr>
          <w:rFonts w:hint="eastAsia" w:ascii="黑体" w:hAnsi="黑体" w:eastAsia="黑体" w:cs="黑体"/>
          <w:kern w:val="0"/>
          <w:sz w:val="32"/>
          <w:szCs w:val="32"/>
        </w:rPr>
      </w:pPr>
      <w:r>
        <w:rPr>
          <w:rFonts w:hint="eastAsia" w:ascii="宋体" w:hAnsi="宋体" w:eastAsia="宋体" w:cs="宋体"/>
          <w:sz w:val="20"/>
          <w:szCs w:val="20"/>
          <w:lang w:val="en-US" w:eastAsia="zh-CN"/>
        </w:rPr>
        <w:t>备注：</w:t>
      </w:r>
      <w:r>
        <w:rPr>
          <w:rFonts w:hint="eastAsia" w:ascii="宋体" w:hAnsi="宋体" w:eastAsia="宋体" w:cs="宋体"/>
          <w:sz w:val="20"/>
          <w:szCs w:val="20"/>
        </w:rPr>
        <w:t>暑假期间，各中小学每周</w:t>
      </w:r>
      <w:r>
        <w:rPr>
          <w:rFonts w:hint="eastAsia" w:ascii="宋体" w:hAnsi="宋体" w:eastAsia="宋体" w:cs="宋体"/>
          <w:sz w:val="20"/>
          <w:szCs w:val="20"/>
          <w:lang w:val="en-US" w:eastAsia="zh-CN"/>
        </w:rPr>
        <w:t>一</w:t>
      </w:r>
      <w:r>
        <w:rPr>
          <w:rFonts w:hint="eastAsia" w:ascii="宋体" w:hAnsi="宋体" w:eastAsia="宋体" w:cs="宋体"/>
          <w:sz w:val="20"/>
          <w:szCs w:val="20"/>
        </w:rPr>
        <w:t>安排人员</w:t>
      </w:r>
      <w:r>
        <w:rPr>
          <w:rFonts w:hint="eastAsia" w:ascii="宋体" w:hAnsi="宋体" w:eastAsia="宋体" w:cs="宋体"/>
          <w:sz w:val="20"/>
          <w:szCs w:val="20"/>
          <w:lang w:val="en-US" w:eastAsia="zh-CN"/>
        </w:rPr>
        <w:t>负责现场接待招生咨询。</w:t>
      </w:r>
    </w:p>
    <w:p>
      <w:pPr>
        <w:widowControl/>
        <w:adjustRightInd/>
        <w:snapToGrid/>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附件2</w:t>
      </w:r>
    </w:p>
    <w:p>
      <w:pPr>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瑶海区2023年公办义务教育学校</w:t>
      </w:r>
    </w:p>
    <w:p>
      <w:pPr>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招生入学办法</w:t>
      </w:r>
    </w:p>
    <w:p>
      <w:pPr>
        <w:adjustRightInd w:val="0"/>
        <w:snapToGrid w:val="0"/>
        <w:spacing w:line="560" w:lineRule="exact"/>
        <w:jc w:val="center"/>
        <w:textAlignment w:val="baseline"/>
        <w:rPr>
          <w:rFonts w:eastAsia="楷体_GB2312"/>
          <w:b/>
          <w:bCs/>
          <w:sz w:val="32"/>
          <w:szCs w:val="32"/>
        </w:rPr>
      </w:pPr>
    </w:p>
    <w:p>
      <w:pPr>
        <w:adjustRightInd/>
        <w:snapToGrid/>
        <w:spacing w:line="560" w:lineRule="exact"/>
        <w:ind w:firstLine="640" w:firstLineChars="0"/>
        <w:rPr>
          <w:rFonts w:hint="eastAsia" w:ascii="仿宋_GB2312" w:hAnsi="宋体" w:eastAsia="仿宋_GB2312" w:cs="仿宋_GB2312"/>
          <w:sz w:val="32"/>
          <w:szCs w:val="32"/>
        </w:rPr>
      </w:pPr>
      <w:r>
        <w:rPr>
          <w:rFonts w:hint="eastAsia" w:ascii="仿宋_GB2312" w:hAnsi="宋体" w:eastAsia="仿宋_GB2312" w:cs="仿宋_GB2312"/>
          <w:sz w:val="32"/>
          <w:szCs w:val="32"/>
        </w:rPr>
        <w:t>为做好2023年公办义务教育学校招生</w:t>
      </w:r>
      <w:r>
        <w:rPr>
          <w:rFonts w:hint="eastAsia" w:ascii="仿宋_GB2312" w:hAnsi="宋体" w:eastAsia="仿宋_GB2312" w:cs="仿宋_GB2312"/>
          <w:sz w:val="32"/>
          <w:szCs w:val="32"/>
          <w:lang w:val="en-US" w:eastAsia="zh-CN"/>
        </w:rPr>
        <w:t>入学</w:t>
      </w:r>
      <w:r>
        <w:rPr>
          <w:rFonts w:hint="eastAsia" w:ascii="仿宋_GB2312" w:hAnsi="宋体" w:eastAsia="仿宋_GB2312" w:cs="仿宋_GB2312"/>
          <w:sz w:val="32"/>
          <w:szCs w:val="32"/>
        </w:rPr>
        <w:t>工作，根据省市有关文件规定，制定本办法。</w:t>
      </w:r>
    </w:p>
    <w:p>
      <w:pPr>
        <w:adjustRightInd w:val="0"/>
        <w:snapToGrid w:val="0"/>
        <w:spacing w:line="560" w:lineRule="exact"/>
        <w:ind w:firstLine="640" w:firstLineChars="200"/>
        <w:rPr>
          <w:rFonts w:eastAsia="黑体"/>
          <w:sz w:val="32"/>
          <w:szCs w:val="32"/>
        </w:rPr>
      </w:pPr>
      <w:r>
        <w:rPr>
          <w:rFonts w:hint="eastAsia" w:eastAsia="黑体"/>
          <w:sz w:val="32"/>
          <w:szCs w:val="32"/>
        </w:rPr>
        <w:t>一、招生范围</w:t>
      </w:r>
    </w:p>
    <w:p>
      <w:pPr>
        <w:adjustRightInd/>
        <w:snapToGrid/>
        <w:spacing w:line="560" w:lineRule="exact"/>
        <w:ind w:firstLine="640" w:firstLineChars="0"/>
        <w:rPr>
          <w:rFonts w:hint="eastAsia" w:ascii="仿宋_GB2312" w:hAnsi="宋体" w:eastAsia="仿宋_GB2312" w:cs="仿宋_GB2312"/>
          <w:sz w:val="32"/>
          <w:szCs w:val="32"/>
        </w:rPr>
      </w:pPr>
      <w:r>
        <w:rPr>
          <w:rFonts w:hint="eastAsia" w:ascii="仿宋_GB2312" w:hAnsi="宋体" w:eastAsia="仿宋_GB2312" w:cs="仿宋_GB2312"/>
          <w:sz w:val="32"/>
          <w:szCs w:val="32"/>
        </w:rPr>
        <w:t>公办学校要按照公布的学区范围招收适龄儿童少年入学。</w:t>
      </w:r>
    </w:p>
    <w:p>
      <w:pPr>
        <w:adjustRightInd w:val="0"/>
        <w:snapToGrid w:val="0"/>
        <w:spacing w:line="560" w:lineRule="exact"/>
        <w:ind w:firstLine="640" w:firstLineChars="200"/>
        <w:rPr>
          <w:rFonts w:eastAsia="黑体"/>
          <w:sz w:val="32"/>
          <w:szCs w:val="32"/>
        </w:rPr>
      </w:pPr>
      <w:r>
        <w:rPr>
          <w:rFonts w:hint="eastAsia" w:eastAsia="黑体"/>
          <w:sz w:val="32"/>
          <w:szCs w:val="32"/>
        </w:rPr>
        <w:t>二、招生办法</w:t>
      </w:r>
    </w:p>
    <w:p>
      <w:pPr>
        <w:adjustRightInd w:val="0"/>
        <w:snapToGrid w:val="0"/>
        <w:spacing w:line="560" w:lineRule="exact"/>
        <w:ind w:firstLine="643" w:firstLineChars="200"/>
        <w:textAlignment w:val="baseline"/>
        <w:rPr>
          <w:rFonts w:eastAsia="楷体"/>
          <w:b/>
          <w:sz w:val="32"/>
          <w:szCs w:val="32"/>
        </w:rPr>
      </w:pPr>
      <w:r>
        <w:rPr>
          <w:rFonts w:hint="eastAsia" w:eastAsia="楷体_GB2312"/>
          <w:b/>
          <w:sz w:val="32"/>
          <w:szCs w:val="32"/>
        </w:rPr>
        <w:t>（一）户籍、房产地址一致居民子女入学</w:t>
      </w:r>
    </w:p>
    <w:p>
      <w:pPr>
        <w:adjustRightInd/>
        <w:snapToGrid/>
        <w:spacing w:line="560" w:lineRule="exact"/>
        <w:ind w:firstLine="640" w:firstLineChars="0"/>
        <w:rPr>
          <w:rFonts w:hint="eastAsia" w:ascii="仿宋_GB2312" w:hAnsi="宋体" w:eastAsia="仿宋_GB2312" w:cs="仿宋_GB2312"/>
          <w:sz w:val="32"/>
          <w:szCs w:val="32"/>
        </w:rPr>
      </w:pPr>
      <w:r>
        <w:rPr>
          <w:rFonts w:hint="eastAsia" w:ascii="仿宋_GB2312" w:hAnsi="宋体" w:eastAsia="仿宋_GB2312" w:cs="仿宋_GB2312"/>
          <w:sz w:val="32"/>
          <w:szCs w:val="32"/>
        </w:rPr>
        <w:t>适龄儿童少年户籍与其父母（双方或一方）或</w:t>
      </w:r>
      <w:r>
        <w:rPr>
          <w:rFonts w:hint="eastAsia" w:ascii="仿宋_GB2312" w:hAnsi="宋体" w:eastAsia="仿宋_GB2312" w:cs="仿宋_GB2312"/>
          <w:sz w:val="32"/>
          <w:szCs w:val="32"/>
          <w:lang w:val="en-US" w:eastAsia="zh-CN"/>
        </w:rPr>
        <w:t>者</w:t>
      </w:r>
      <w:r>
        <w:rPr>
          <w:rFonts w:hint="eastAsia" w:ascii="仿宋_GB2312" w:hAnsi="宋体" w:eastAsia="仿宋_GB2312" w:cs="仿宋_GB2312"/>
          <w:sz w:val="32"/>
          <w:szCs w:val="32"/>
        </w:rPr>
        <w:t>其他法定监护人户籍一致并单独立户，适龄儿童少年户籍地址与其父母（双方或一方）或</w:t>
      </w:r>
      <w:r>
        <w:rPr>
          <w:rFonts w:hint="eastAsia" w:ascii="仿宋_GB2312" w:hAnsi="宋体" w:eastAsia="仿宋_GB2312" w:cs="仿宋_GB2312"/>
          <w:sz w:val="32"/>
          <w:szCs w:val="32"/>
          <w:lang w:val="en-US" w:eastAsia="zh-CN"/>
        </w:rPr>
        <w:t>者</w:t>
      </w:r>
      <w:r>
        <w:rPr>
          <w:rFonts w:hint="eastAsia" w:ascii="仿宋_GB2312" w:hAnsi="宋体" w:eastAsia="仿宋_GB2312" w:cs="仿宋_GB2312"/>
          <w:sz w:val="32"/>
          <w:szCs w:val="32"/>
        </w:rPr>
        <w:t>其他法定监护人的独立产权房产地址一致（简称“两个一致”）的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在户籍地所在学区学校入学。</w:t>
      </w:r>
    </w:p>
    <w:p>
      <w:pPr>
        <w:adjustRightInd w:val="0"/>
        <w:snapToGrid w:val="0"/>
        <w:spacing w:line="560" w:lineRule="exact"/>
        <w:ind w:firstLine="643" w:firstLineChars="200"/>
        <w:textAlignment w:val="baseline"/>
        <w:rPr>
          <w:rFonts w:eastAsia="楷体_GB2312"/>
          <w:b/>
          <w:sz w:val="32"/>
          <w:szCs w:val="32"/>
        </w:rPr>
      </w:pPr>
      <w:r>
        <w:rPr>
          <w:rFonts w:hint="eastAsia" w:eastAsia="楷体_GB2312"/>
          <w:b/>
          <w:sz w:val="32"/>
          <w:szCs w:val="32"/>
        </w:rPr>
        <w:t>（二）户籍、房产地址不一致居民子女入学</w:t>
      </w:r>
    </w:p>
    <w:p>
      <w:pPr>
        <w:pStyle w:val="10"/>
        <w:widowControl/>
        <w:adjustRightInd w:val="0"/>
        <w:snapToGrid w:val="0"/>
        <w:spacing w:line="560" w:lineRule="exact"/>
        <w:ind w:firstLine="640"/>
        <w:rPr>
          <w:rFonts w:hint="eastAsia" w:hAnsi="宋体" w:cs="仿宋_GB2312"/>
        </w:rPr>
      </w:pPr>
      <w:r>
        <w:rPr>
          <w:rFonts w:hAnsi="宋体" w:cs="仿宋_GB2312"/>
        </w:rPr>
        <w:t>家庭户籍和房产地址不一致的适龄儿童少年，户籍在我区的，由区教育体育局统筹安排入学；房产在我区的，原则上在户籍地入学，确有困难的，由区教育体育局统筹安排入学。</w:t>
      </w:r>
    </w:p>
    <w:p>
      <w:pPr>
        <w:adjustRightInd w:val="0"/>
        <w:snapToGrid w:val="0"/>
        <w:spacing w:line="560" w:lineRule="exact"/>
        <w:ind w:firstLine="643" w:firstLineChars="200"/>
        <w:textAlignment w:val="baseline"/>
        <w:rPr>
          <w:rFonts w:eastAsia="楷体_GB2312"/>
          <w:b/>
          <w:sz w:val="32"/>
          <w:szCs w:val="32"/>
        </w:rPr>
      </w:pPr>
      <w:r>
        <w:rPr>
          <w:rFonts w:hint="eastAsia" w:eastAsia="楷体_GB2312"/>
          <w:b/>
          <w:sz w:val="32"/>
          <w:szCs w:val="32"/>
        </w:rPr>
        <w:t>（三）居住证满半年居民子女入学</w:t>
      </w:r>
    </w:p>
    <w:p>
      <w:pPr>
        <w:adjustRightInd w:val="0"/>
        <w:snapToGrid w:val="0"/>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认真落实《居住证暂行条例》关于在流入地居住半年以上和有合法稳定就业、住所等规定要求，全面建立以居住证为主要依据的随迁子女义务教育入学政策，清理取消不合规的随迁子女入学证明材料及其时限要求，坚持以公办学校为主安排随迁子女入学，截至2023年8月31日在我区居住证满半年的随迁子女，要在规定时间内到区</w:t>
      </w:r>
      <w:r>
        <w:rPr>
          <w:rFonts w:hint="eastAsia" w:ascii="仿宋_GB2312" w:hAnsi="宋体" w:eastAsia="仿宋_GB2312" w:cs="仿宋_GB2312"/>
          <w:sz w:val="32"/>
          <w:szCs w:val="32"/>
          <w:lang w:val="en-US" w:eastAsia="zh-CN"/>
        </w:rPr>
        <w:t>指定</w:t>
      </w:r>
      <w:r>
        <w:rPr>
          <w:rFonts w:hint="eastAsia" w:ascii="仿宋_GB2312" w:hAnsi="宋体" w:eastAsia="仿宋_GB2312" w:cs="仿宋_GB2312"/>
          <w:sz w:val="32"/>
          <w:szCs w:val="32"/>
        </w:rPr>
        <w:t>审核点报名</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并提供父母（双方或一方）或其他法定监护人在我区的居住证、经商办企业营业执照或合法的劳动合同，以及户口簿、身份证等材料。符合条件的，统筹安排入学。</w:t>
      </w:r>
    </w:p>
    <w:p>
      <w:pPr>
        <w:adjustRightInd w:val="0"/>
        <w:snapToGrid w:val="0"/>
        <w:spacing w:line="560" w:lineRule="exact"/>
        <w:ind w:firstLine="321" w:firstLineChars="100"/>
        <w:textAlignment w:val="baseline"/>
        <w:rPr>
          <w:rFonts w:eastAsia="楷体_GB2312"/>
          <w:b/>
          <w:sz w:val="32"/>
          <w:szCs w:val="32"/>
        </w:rPr>
      </w:pPr>
      <w:r>
        <w:rPr>
          <w:rFonts w:hint="eastAsia" w:eastAsia="楷体_GB2312"/>
          <w:b/>
          <w:sz w:val="32"/>
          <w:szCs w:val="32"/>
        </w:rPr>
        <w:t>（四）政策优待人员子女入学</w:t>
      </w:r>
    </w:p>
    <w:p>
      <w:pPr>
        <w:adjustRightInd w:val="0"/>
        <w:snapToGrid w:val="0"/>
        <w:spacing w:line="560" w:lineRule="exact"/>
        <w:ind w:firstLine="643"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b/>
          <w:bCs/>
          <w:sz w:val="32"/>
          <w:szCs w:val="32"/>
        </w:rPr>
        <w:t>1.军人子女入学。</w:t>
      </w:r>
      <w:r>
        <w:rPr>
          <w:rFonts w:hint="eastAsia" w:ascii="仿宋_GB2312" w:hAnsi="宋体" w:eastAsia="仿宋_GB2312" w:cs="仿宋_GB2312"/>
          <w:sz w:val="32"/>
          <w:szCs w:val="32"/>
        </w:rPr>
        <w:t>按照《安徽省军人子女教育优待工作实施细则》（政联〔2021〕1号）、《合肥市关于〈军人子女教育优待办法〉的实施细则》（合教〔2019〕258号）和《关于加强军人子女教育优待工作的指导意见》（合拥办〔2021〕6号）文件执行。</w:t>
      </w:r>
    </w:p>
    <w:p>
      <w:pPr>
        <w:adjustRightInd w:val="0"/>
        <w:snapToGrid w:val="0"/>
        <w:spacing w:line="560" w:lineRule="exact"/>
        <w:ind w:firstLine="643"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b/>
          <w:bCs/>
          <w:sz w:val="32"/>
          <w:szCs w:val="32"/>
        </w:rPr>
        <w:t>2.公安英模和因公牺牲、一至四级因公伤残公安民警子女入学。</w:t>
      </w:r>
      <w:r>
        <w:rPr>
          <w:rFonts w:hint="eastAsia" w:ascii="仿宋_GB2312" w:hAnsi="宋体" w:eastAsia="仿宋_GB2312" w:cs="仿宋_GB2312"/>
          <w:sz w:val="32"/>
          <w:szCs w:val="32"/>
        </w:rPr>
        <w:t>按照《公安部</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教育部关于进一步加强和改进公安英烈和因公牺牲伤残公安民警子女教育优待工作的通知》（公政治〔2018〕27号）</w:t>
      </w:r>
      <w:r>
        <w:rPr>
          <w:rFonts w:hint="eastAsia" w:ascii="仿宋_GB2312" w:hAnsi="宋体" w:eastAsia="仿宋_GB2312" w:cs="仿宋_GB2312"/>
          <w:sz w:val="32"/>
          <w:szCs w:val="32"/>
          <w:lang w:val="en-US" w:eastAsia="zh-CN"/>
        </w:rPr>
        <w:t>文件</w:t>
      </w:r>
      <w:r>
        <w:rPr>
          <w:rFonts w:hint="eastAsia" w:ascii="仿宋_GB2312" w:hAnsi="宋体" w:eastAsia="仿宋_GB2312" w:cs="仿宋_GB2312"/>
          <w:sz w:val="32"/>
          <w:szCs w:val="32"/>
        </w:rPr>
        <w:t>执行。</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b/>
          <w:bCs/>
          <w:sz w:val="32"/>
          <w:szCs w:val="32"/>
        </w:rPr>
        <w:t>3.国家综合性消防救援队伍人员子女入学。</w:t>
      </w:r>
      <w:r>
        <w:rPr>
          <w:rFonts w:hint="eastAsia" w:ascii="仿宋_GB2312" w:hAnsi="宋体" w:eastAsia="仿宋_GB2312" w:cs="仿宋_GB2312"/>
          <w:sz w:val="32"/>
          <w:szCs w:val="32"/>
        </w:rPr>
        <w:t>按照《合肥市人民政府办公室关于建立全市消防救援队伍保障机制的意见》（合政办秘〔2019〕64号）文件执行。</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b/>
          <w:bCs/>
          <w:sz w:val="32"/>
          <w:szCs w:val="32"/>
        </w:rPr>
        <w:t>4.2020年疫情期间支援湖北医务人员子女入学。</w:t>
      </w:r>
      <w:r>
        <w:rPr>
          <w:rFonts w:hint="eastAsia" w:ascii="仿宋_GB2312" w:hAnsi="宋体" w:eastAsia="仿宋_GB2312" w:cs="仿宋_GB2312"/>
          <w:sz w:val="32"/>
          <w:szCs w:val="32"/>
        </w:rPr>
        <w:t>按照《合肥市人民政府办公室关于支援湖北医务人员激励关爱十项措施的通知》文件执行。2023年是支援湖北医务人员子女入学优待政策实施的最后一年，2024年起不再执行。</w:t>
      </w:r>
    </w:p>
    <w:p>
      <w:pPr>
        <w:adjustRightInd w:val="0"/>
        <w:snapToGrid w:val="0"/>
        <w:spacing w:line="560" w:lineRule="exact"/>
        <w:ind w:firstLine="643" w:firstLineChars="200"/>
        <w:textAlignment w:val="baseline"/>
        <w:rPr>
          <w:rFonts w:eastAsia="仿宋_GB2312"/>
          <w:sz w:val="32"/>
          <w:szCs w:val="32"/>
        </w:rPr>
      </w:pPr>
      <w:r>
        <w:rPr>
          <w:rFonts w:hint="eastAsia" w:ascii="仿宋_GB2312" w:hAnsi="宋体" w:eastAsia="仿宋_GB2312" w:cs="仿宋_GB2312"/>
          <w:b/>
          <w:bCs/>
          <w:sz w:val="32"/>
          <w:szCs w:val="32"/>
        </w:rPr>
        <w:t>5.引进高层次人才子女入学。</w:t>
      </w:r>
      <w:r>
        <w:rPr>
          <w:rFonts w:hint="eastAsia" w:ascii="仿宋_GB2312" w:hAnsi="宋体" w:eastAsia="仿宋_GB2312" w:cs="仿宋_GB2312"/>
          <w:sz w:val="32"/>
          <w:szCs w:val="32"/>
        </w:rPr>
        <w:t>按照有关规定执行。</w:t>
      </w:r>
    </w:p>
    <w:p>
      <w:pPr>
        <w:adjustRightInd w:val="0"/>
        <w:snapToGrid w:val="0"/>
        <w:spacing w:line="560" w:lineRule="exact"/>
        <w:ind w:firstLine="643" w:firstLineChars="200"/>
        <w:textAlignment w:val="baseline"/>
        <w:rPr>
          <w:rFonts w:eastAsia="仿宋_GB2312"/>
          <w:b/>
          <w:bCs/>
          <w:sz w:val="32"/>
          <w:szCs w:val="32"/>
        </w:rPr>
      </w:pPr>
      <w:r>
        <w:rPr>
          <w:rFonts w:hint="eastAsia" w:ascii="仿宋_GB2312" w:hAnsi="宋体" w:eastAsia="仿宋_GB2312" w:cs="仿宋_GB2312"/>
          <w:b/>
          <w:bCs/>
          <w:sz w:val="32"/>
          <w:szCs w:val="32"/>
        </w:rPr>
        <w:t>6.烈士子女入学。</w:t>
      </w:r>
      <w:r>
        <w:rPr>
          <w:rFonts w:hint="eastAsia" w:eastAsia="仿宋_GB2312"/>
          <w:sz w:val="32"/>
          <w:szCs w:val="32"/>
        </w:rPr>
        <w:t>按照有关规定执行。</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b/>
          <w:bCs/>
          <w:sz w:val="32"/>
          <w:szCs w:val="32"/>
        </w:rPr>
        <w:t>7.其他符合优待政策的人员子女入学</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按照有关</w:t>
      </w:r>
      <w:r>
        <w:rPr>
          <w:rFonts w:hint="eastAsia" w:ascii="仿宋_GB2312" w:hAnsi="宋体" w:eastAsia="仿宋_GB2312" w:cs="仿宋_GB2312"/>
          <w:sz w:val="32"/>
          <w:szCs w:val="32"/>
        </w:rPr>
        <w:t>规定执行。</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三、积极保障特殊群体入学</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lang w:val="en-US" w:eastAsia="zh-CN"/>
        </w:rPr>
        <w:t>一</w:t>
      </w: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rPr>
        <w:t>住房租赁人员子女入学。</w:t>
      </w:r>
      <w:r>
        <w:rPr>
          <w:rFonts w:hint="eastAsia" w:ascii="仿宋_GB2312" w:hAnsi="宋体" w:eastAsia="仿宋_GB2312" w:cs="仿宋_GB2312"/>
          <w:sz w:val="32"/>
          <w:szCs w:val="32"/>
        </w:rPr>
        <w:t>按照《合肥市人民政府办公厅关于加快推进合肥市住房租赁试点工作的通知》（合政办秘〔2017〕175号）及其配套文件规定执行。</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lang w:val="en-US" w:eastAsia="zh-CN"/>
        </w:rPr>
        <w:t>二</w:t>
      </w: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rPr>
        <w:t>留守儿童入学。</w:t>
      </w:r>
      <w:r>
        <w:rPr>
          <w:rFonts w:hint="eastAsia" w:ascii="仿宋_GB2312" w:hAnsi="宋体" w:eastAsia="仿宋_GB2312" w:cs="仿宋_GB2312"/>
          <w:sz w:val="32"/>
          <w:szCs w:val="32"/>
        </w:rPr>
        <w:t>区教育体育局会同民政部门，摸清留守儿童底数，加大关爱力度，确保辖区内适龄留守儿童按时入学。</w:t>
      </w:r>
    </w:p>
    <w:p>
      <w:pPr>
        <w:spacing w:line="560" w:lineRule="exact"/>
        <w:ind w:firstLine="640"/>
        <w:rPr>
          <w:rFonts w:hint="eastAsia" w:ascii="仿宋_GB2312" w:hAnsi="宋体" w:eastAsia="仿宋_GB2312" w:cs="仿宋_GB2312"/>
          <w:b w:val="0"/>
          <w:bCs w:val="0"/>
          <w:sz w:val="32"/>
          <w:szCs w:val="32"/>
        </w:rPr>
      </w:pP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lang w:val="en-US" w:eastAsia="zh-CN"/>
        </w:rPr>
        <w:t>三</w:t>
      </w: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rPr>
        <w:t>残疾儿童少年入学。</w:t>
      </w:r>
      <w:r>
        <w:rPr>
          <w:rFonts w:hint="eastAsia" w:ascii="仿宋_GB2312" w:hAnsi="宋体" w:eastAsia="仿宋_GB2312" w:cs="仿宋_GB2312"/>
          <w:sz w:val="32"/>
          <w:szCs w:val="32"/>
        </w:rPr>
        <w:t>依法保障适龄残疾儿童少年接受义务教育，切实落实“一人一案”。公办学校要按照学区范围，保障能够接受普通教育的适龄残疾儿童少年随班就读，为重度残疾学生提供规范、有效的送教服务，并为其建立学籍，纳入学籍管理。蚌埠路第四小学“特殊教育辅读班”根据学额情况，招收本区内智障适龄儿童少年。</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lang w:val="en-US" w:eastAsia="zh-CN"/>
        </w:rPr>
        <w:t>四</w:t>
      </w: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rPr>
        <w:t>华侨、华人、港澳台胞人员子女和外籍人员子女入学。</w:t>
      </w:r>
      <w:r>
        <w:rPr>
          <w:rFonts w:hint="eastAsia" w:ascii="仿宋_GB2312" w:hAnsi="宋体" w:eastAsia="仿宋_GB2312" w:cs="仿宋_GB2312"/>
          <w:sz w:val="32"/>
          <w:szCs w:val="32"/>
        </w:rPr>
        <w:t>分别由区侨（台）务部门、外事部门出具证明，由区教育体育局统筹安排入学。</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lang w:val="en-US" w:eastAsia="zh-CN"/>
        </w:rPr>
        <w:t>五</w:t>
      </w:r>
      <w:r>
        <w:rPr>
          <w:rFonts w:hint="eastAsia" w:eastAsia="楷体_GB2312" w:asciiTheme="minorHAnsi" w:hAnsiTheme="minorHAnsi" w:cstheme="minorBidi"/>
          <w:b/>
          <w:bCs w:val="0"/>
          <w:sz w:val="32"/>
          <w:szCs w:val="32"/>
          <w:lang w:eastAsia="zh-CN"/>
        </w:rPr>
        <w:t>）</w:t>
      </w:r>
      <w:r>
        <w:rPr>
          <w:rFonts w:hint="eastAsia" w:eastAsia="楷体_GB2312" w:asciiTheme="minorHAnsi" w:hAnsiTheme="minorHAnsi" w:cstheme="minorBidi"/>
          <w:b/>
          <w:bCs w:val="0"/>
          <w:sz w:val="32"/>
          <w:szCs w:val="32"/>
        </w:rPr>
        <w:t>军队转业干部子女入学。</w:t>
      </w:r>
      <w:r>
        <w:rPr>
          <w:rFonts w:hint="eastAsia" w:ascii="仿宋_GB2312" w:hAnsi="宋体" w:eastAsia="仿宋_GB2312" w:cs="仿宋_GB2312"/>
          <w:sz w:val="32"/>
          <w:szCs w:val="32"/>
        </w:rPr>
        <w:t>军队转业干部安置在本区，其子女由区教育体育局统筹安排入学。</w:t>
      </w:r>
    </w:p>
    <w:p>
      <w:pPr>
        <w:adjustRightInd w:val="0"/>
        <w:snapToGrid w:val="0"/>
        <w:spacing w:line="560" w:lineRule="exact"/>
        <w:ind w:firstLine="640" w:firstLineChars="200"/>
        <w:textAlignment w:val="baseline"/>
        <w:rPr>
          <w:rFonts w:eastAsia="黑体"/>
          <w:sz w:val="32"/>
          <w:szCs w:val="32"/>
        </w:rPr>
      </w:pPr>
      <w:r>
        <w:rPr>
          <w:rFonts w:hint="eastAsia" w:eastAsia="黑体"/>
          <w:sz w:val="32"/>
          <w:szCs w:val="32"/>
        </w:rPr>
        <w:t>四、入学程序</w:t>
      </w:r>
    </w:p>
    <w:p>
      <w:pPr>
        <w:adjustRightInd w:val="0"/>
        <w:snapToGrid w:val="0"/>
        <w:spacing w:line="560" w:lineRule="exact"/>
        <w:ind w:firstLine="643" w:firstLineChars="200"/>
        <w:textAlignment w:val="baseline"/>
        <w:rPr>
          <w:rFonts w:ascii="仿宋_GB2312" w:hAnsi="Calibri" w:eastAsia="楷体_GB2312" w:cs="楷体_GB2312"/>
          <w:b/>
          <w:sz w:val="32"/>
          <w:szCs w:val="32"/>
        </w:rPr>
      </w:pPr>
      <w:r>
        <w:rPr>
          <w:rFonts w:hint="eastAsia" w:ascii="楷体_GB2312" w:hAnsi="Calibri" w:eastAsia="楷体_GB2312" w:cs="楷体_GB2312"/>
          <w:b/>
          <w:sz w:val="32"/>
          <w:szCs w:val="32"/>
        </w:rPr>
        <w:t>（一）持本区户籍、房产、居住证的居民子女入学。</w:t>
      </w:r>
    </w:p>
    <w:p>
      <w:pPr>
        <w:adjustRightInd/>
        <w:snapToGrid/>
        <w:spacing w:line="560" w:lineRule="exact"/>
        <w:ind w:firstLine="640" w:firstLineChars="0"/>
        <w:rPr>
          <w:rFonts w:hint="eastAsia" w:ascii="仿宋_GB2312" w:hAnsi="宋体" w:eastAsia="仿宋_GB2312" w:cs="仿宋_GB2312"/>
          <w:sz w:val="32"/>
          <w:szCs w:val="32"/>
        </w:rPr>
      </w:pPr>
      <w:r>
        <w:rPr>
          <w:rFonts w:hint="eastAsia" w:ascii="仿宋_GB2312" w:hAnsi="宋体" w:eastAsia="仿宋_GB2312" w:cs="仿宋_GB2312"/>
          <w:sz w:val="32"/>
          <w:szCs w:val="32"/>
        </w:rPr>
        <w:t>可通过“</w:t>
      </w:r>
      <w:r>
        <w:rPr>
          <w:rFonts w:hint="eastAsia" w:ascii="仿宋_GB2312" w:hAnsi="宋体" w:eastAsia="仿宋_GB2312" w:cs="仿宋_GB2312"/>
          <w:kern w:val="2"/>
          <w:sz w:val="32"/>
          <w:szCs w:val="32"/>
        </w:rPr>
        <w:t>合肥市义务教育招生入学</w:t>
      </w:r>
      <w:r>
        <w:rPr>
          <w:rFonts w:hint="eastAsia" w:ascii="仿宋_GB2312" w:hAnsi="宋体" w:eastAsia="仿宋_GB2312" w:cs="仿宋_GB2312"/>
          <w:kern w:val="2"/>
          <w:sz w:val="32"/>
          <w:szCs w:val="32"/>
          <w:lang w:val="en-US" w:eastAsia="zh-CN"/>
        </w:rPr>
        <w:t>服务</w:t>
      </w:r>
      <w:r>
        <w:rPr>
          <w:rFonts w:hint="eastAsia" w:ascii="仿宋_GB2312" w:hAnsi="宋体" w:eastAsia="仿宋_GB2312" w:cs="仿宋_GB2312"/>
          <w:kern w:val="2"/>
          <w:sz w:val="32"/>
          <w:szCs w:val="32"/>
        </w:rPr>
        <w:t>系统</w:t>
      </w:r>
      <w:r>
        <w:rPr>
          <w:rFonts w:hint="eastAsia" w:ascii="仿宋_GB2312" w:hAnsi="宋体" w:eastAsia="仿宋_GB2312" w:cs="仿宋_GB2312"/>
          <w:sz w:val="32"/>
          <w:szCs w:val="32"/>
        </w:rPr>
        <w:t>”，采取“线上登记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线上</w:t>
      </w:r>
      <w:r>
        <w:rPr>
          <w:rFonts w:hint="eastAsia" w:ascii="仿宋_GB2312" w:hAnsi="宋体" w:eastAsia="仿宋_GB2312" w:cs="仿宋_GB2312"/>
          <w:sz w:val="32"/>
          <w:szCs w:val="32"/>
        </w:rPr>
        <w:t>录取，或线上</w:t>
      </w:r>
      <w:r>
        <w:rPr>
          <w:rFonts w:hint="eastAsia" w:ascii="仿宋_GB2312" w:hAnsi="宋体" w:eastAsia="仿宋_GB2312" w:cs="仿宋_GB2312"/>
          <w:sz w:val="32"/>
          <w:szCs w:val="32"/>
          <w:lang w:val="en-US" w:eastAsia="zh-CN"/>
        </w:rPr>
        <w:t>登记</w:t>
      </w:r>
      <w:r>
        <w:rPr>
          <w:rFonts w:hint="eastAsia" w:ascii="仿宋_GB2312" w:hAnsi="宋体" w:eastAsia="仿宋_GB2312" w:cs="仿宋_GB2312"/>
          <w:sz w:val="32"/>
          <w:szCs w:val="32"/>
        </w:rPr>
        <w:t>、线下审核</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线上</w:t>
      </w:r>
      <w:r>
        <w:rPr>
          <w:rFonts w:hint="eastAsia" w:ascii="仿宋_GB2312" w:hAnsi="宋体" w:eastAsia="仿宋_GB2312" w:cs="仿宋_GB2312"/>
          <w:sz w:val="32"/>
          <w:szCs w:val="32"/>
        </w:rPr>
        <w:t>录取”的方式招生。</w:t>
      </w:r>
    </w:p>
    <w:p>
      <w:pPr>
        <w:adjustRightInd w:val="0"/>
        <w:snapToGrid w:val="0"/>
        <w:spacing w:line="560" w:lineRule="exact"/>
        <w:ind w:firstLine="643" w:firstLineChars="200"/>
        <w:rPr>
          <w:rFonts w:ascii="仿宋_GB2312" w:eastAsia="仿宋_GB2312" w:cs="仿宋_GB2312"/>
          <w:b/>
          <w:bCs/>
          <w:sz w:val="32"/>
          <w:szCs w:val="32"/>
        </w:rPr>
      </w:pPr>
      <w:r>
        <w:rPr>
          <w:rFonts w:hint="eastAsia" w:ascii="仿宋_GB2312" w:hAnsi="Calibri" w:eastAsia="仿宋_GB2312" w:cs="仿宋_GB2312"/>
          <w:b/>
          <w:bCs/>
          <w:sz w:val="32"/>
          <w:szCs w:val="32"/>
        </w:rPr>
        <w:t>1.持本区户籍、房产居民子女入学</w:t>
      </w:r>
    </w:p>
    <w:p>
      <w:pPr>
        <w:adjustRightInd w:val="0"/>
        <w:snapToGrid w:val="0"/>
        <w:spacing w:line="560" w:lineRule="exact"/>
        <w:ind w:firstLine="643" w:firstLineChars="200"/>
        <w:textAlignment w:val="baseline"/>
        <w:rPr>
          <w:rFonts w:ascii="仿宋_GB2312" w:eastAsia="仿宋_GB2312" w:cs="仿宋_GB2312"/>
          <w:b/>
          <w:bCs/>
          <w:sz w:val="32"/>
          <w:szCs w:val="32"/>
        </w:rPr>
      </w:pPr>
      <w:r>
        <w:rPr>
          <w:rFonts w:hint="eastAsia" w:ascii="仿宋_GB2312" w:hAnsi="Calibri" w:eastAsia="仿宋_GB2312" w:cs="仿宋_GB2312"/>
          <w:b/>
          <w:bCs/>
          <w:sz w:val="32"/>
          <w:szCs w:val="32"/>
        </w:rPr>
        <w:t>（1）小学招生</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仿宋_GB2312"/>
          <w:b/>
          <w:bCs/>
          <w:sz w:val="32"/>
          <w:szCs w:val="32"/>
        </w:rPr>
        <w:t>线上登记、线上录取。</w:t>
      </w:r>
      <w:r>
        <w:rPr>
          <w:rFonts w:hint="eastAsia" w:ascii="仿宋_GB2312" w:hAnsi="宋体" w:eastAsia="仿宋_GB2312" w:cs="仿宋_GB2312"/>
          <w:sz w:val="32"/>
          <w:szCs w:val="32"/>
        </w:rPr>
        <w:t>7月5-10日，符合“两个一致”条件的适龄儿童少年通过网上招生系统进行登记报名。学校在规定时间内对其填报资料（含学位年限登记情况）进行线上审核，线上审核通过的直接录取，家长无需到学校进行线下审核。</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eastAsia="仿宋_GB2312"/>
          <w:b/>
          <w:bCs/>
          <w:sz w:val="32"/>
          <w:szCs w:val="32"/>
        </w:rPr>
        <w:t>线上登记、线下审核、线上录取。</w:t>
      </w:r>
      <w:r>
        <w:rPr>
          <w:rFonts w:hint="eastAsia" w:ascii="仿宋_GB2312" w:hAnsi="宋体" w:eastAsia="仿宋_GB2312" w:cs="仿宋_GB2312"/>
          <w:sz w:val="32"/>
          <w:szCs w:val="32"/>
        </w:rPr>
        <w:t>7月5-10日，户籍、房产地址不一致的居民子女可通过网上招生系统进行登记报名，按照系统提示，携带相关材料到相应学校进行线下审核，审核通过后信息录入系统，由系统进行线上录取。</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其他特殊情况无法在网上登记的，可直接去相应学校进行材料审核，审核通过后信息录入系统，由系统进行线上录取。</w:t>
      </w:r>
    </w:p>
    <w:p>
      <w:pPr>
        <w:adjustRightInd w:val="0"/>
        <w:snapToGrid w:val="0"/>
        <w:spacing w:line="560" w:lineRule="exact"/>
        <w:ind w:firstLine="640" w:firstLineChars="200"/>
        <w:textAlignment w:val="baseline"/>
        <w:rPr>
          <w:rFonts w:hint="default" w:ascii="Times New Roman" w:hAnsi="Times New Roman" w:eastAsia="仿宋_GB2312"/>
          <w:color w:val="000000"/>
          <w:sz w:val="32"/>
          <w:szCs w:val="32"/>
        </w:rPr>
      </w:pPr>
      <w:r>
        <w:rPr>
          <w:rFonts w:ascii="Times New Roman" w:hAnsi="Times New Roman" w:eastAsia="仿宋_GB2312"/>
          <w:color w:val="000000"/>
          <w:sz w:val="32"/>
          <w:szCs w:val="32"/>
        </w:rPr>
        <w:t>因特殊情况未能及时报名的，可于7月20日进行网上补报名。如果无法进行网上登记的，也可直接到学校进行材料审核，审核通过后信息录入系统，由系统进行线上录取。</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小学入学报名须出具以下材料</w:t>
      </w:r>
      <w:r>
        <w:rPr>
          <w:rFonts w:hint="eastAsia" w:ascii="仿宋_GB2312" w:hAnsi="宋体" w:eastAsia="仿宋_GB2312" w:cs="仿宋_GB2312"/>
          <w:sz w:val="32"/>
          <w:szCs w:val="32"/>
          <w:lang w:val="en-US" w:eastAsia="zh-CN"/>
        </w:rPr>
        <w:t>原件及复印件</w:t>
      </w:r>
      <w:r>
        <w:rPr>
          <w:rFonts w:hint="eastAsia" w:ascii="仿宋_GB2312" w:hAnsi="宋体" w:eastAsia="仿宋_GB2312" w:cs="仿宋_GB2312"/>
          <w:sz w:val="32"/>
          <w:szCs w:val="32"/>
        </w:rPr>
        <w:t>：</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①父母或其他法定监护人身份证；</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②户口簿；</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③房产证。</w:t>
      </w:r>
    </w:p>
    <w:p>
      <w:pPr>
        <w:adjustRightInd w:val="0"/>
        <w:snapToGrid w:val="0"/>
        <w:spacing w:line="560" w:lineRule="exact"/>
        <w:ind w:firstLine="482" w:firstLineChars="150"/>
        <w:rPr>
          <w:rFonts w:ascii="仿宋_GB2312" w:hAnsi="Calibri" w:eastAsia="仿宋_GB2312" w:cs="仿宋_GB2312"/>
          <w:b/>
          <w:bCs/>
          <w:sz w:val="32"/>
          <w:szCs w:val="32"/>
        </w:rPr>
      </w:pPr>
      <w:r>
        <w:rPr>
          <w:rFonts w:hint="eastAsia" w:ascii="仿宋_GB2312" w:hAnsi="Calibri" w:eastAsia="仿宋_GB2312" w:cs="仿宋_GB2312"/>
          <w:b/>
          <w:bCs/>
          <w:sz w:val="32"/>
          <w:szCs w:val="32"/>
        </w:rPr>
        <w:t>（2）初中招生</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在本区就读小学毕业生，已经以校为单位，线下登记了房产、户籍等信息，</w:t>
      </w:r>
      <w:r>
        <w:rPr>
          <w:rFonts w:hint="eastAsia" w:ascii="仿宋_GB2312" w:hAnsi="宋体" w:eastAsia="仿宋_GB2312" w:cs="仿宋_GB2312"/>
          <w:sz w:val="32"/>
          <w:szCs w:val="32"/>
          <w:lang w:val="en-US" w:eastAsia="zh-CN"/>
        </w:rPr>
        <w:t>区教育体育局</w:t>
      </w:r>
      <w:r>
        <w:rPr>
          <w:rFonts w:hint="eastAsia" w:ascii="仿宋_GB2312" w:hAnsi="宋体" w:eastAsia="仿宋_GB2312" w:cs="仿宋_GB2312"/>
          <w:sz w:val="32"/>
          <w:szCs w:val="32"/>
        </w:rPr>
        <w:t>在规定时间内对资料进行预审核，7月12—17日，由相应初中学校通知到校进行网上招生系统登记报名，学校在规定时间内对填报资料（含学位年限登记情况）进行线上审核，审核通过后，由系统进行线上录取。</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在外区就读小学需回我区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户籍地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就读初中的应届毕业生，7月12日到区</w:t>
      </w:r>
      <w:r>
        <w:rPr>
          <w:rFonts w:hint="eastAsia" w:ascii="仿宋_GB2312" w:hAnsi="宋体" w:eastAsia="仿宋_GB2312" w:cs="仿宋_GB2312"/>
          <w:sz w:val="32"/>
          <w:szCs w:val="32"/>
          <w:lang w:val="en-US" w:eastAsia="zh-CN"/>
        </w:rPr>
        <w:t>指定</w:t>
      </w:r>
      <w:r>
        <w:rPr>
          <w:rFonts w:hint="eastAsia" w:ascii="仿宋_GB2312" w:hAnsi="宋体" w:eastAsia="仿宋_GB2312" w:cs="仿宋_GB2312"/>
          <w:sz w:val="32"/>
          <w:szCs w:val="32"/>
        </w:rPr>
        <w:t>报名点——合肥市蚌埠路第二小学进行网上招生系统登记报名，学校在规定时间内对其填报资料（含学位年限登记情况）进行线上审核，审核通过后，由系统进行线上录取。</w:t>
      </w:r>
      <w:r>
        <w:rPr>
          <w:rFonts w:ascii="Times New Roman" w:hAnsi="Times New Roman" w:eastAsia="仿宋_GB2312"/>
          <w:color w:val="000000"/>
          <w:sz w:val="32"/>
          <w:szCs w:val="32"/>
        </w:rPr>
        <w:t>因特殊情况未能及时报名的，可于7月20日进行网上补报名。如果无法进行网上登记的，也可直接到区</w:t>
      </w:r>
      <w:r>
        <w:rPr>
          <w:rFonts w:hint="eastAsia" w:ascii="Times New Roman" w:hAnsi="Times New Roman" w:eastAsia="仿宋_GB2312"/>
          <w:color w:val="000000"/>
          <w:sz w:val="32"/>
          <w:szCs w:val="32"/>
          <w:lang w:val="en-US" w:eastAsia="zh-CN"/>
        </w:rPr>
        <w:t>指定</w:t>
      </w:r>
      <w:r>
        <w:rPr>
          <w:rFonts w:ascii="Times New Roman" w:hAnsi="Times New Roman" w:eastAsia="仿宋_GB2312"/>
          <w:color w:val="000000"/>
          <w:sz w:val="32"/>
          <w:szCs w:val="32"/>
        </w:rPr>
        <w:t>报名点进行材料审核，审核通过后信息录入系统，由系统进行线上录取。</w:t>
      </w:r>
    </w:p>
    <w:p>
      <w:pPr>
        <w:adjustRightInd w:val="0"/>
        <w:snapToGrid w:val="0"/>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小学毕业生升初中报名须出具以下材料</w:t>
      </w:r>
      <w:r>
        <w:rPr>
          <w:rFonts w:hint="eastAsia" w:ascii="仿宋_GB2312" w:hAnsi="宋体" w:eastAsia="仿宋_GB2312" w:cs="仿宋_GB2312"/>
          <w:sz w:val="32"/>
          <w:szCs w:val="32"/>
          <w:lang w:val="en-US" w:eastAsia="zh-CN"/>
        </w:rPr>
        <w:t>原件及复印件</w:t>
      </w:r>
      <w:r>
        <w:rPr>
          <w:rFonts w:hint="eastAsia" w:ascii="仿宋_GB2312" w:hAnsi="宋体" w:eastAsia="仿宋_GB2312" w:cs="仿宋_GB2312"/>
          <w:sz w:val="32"/>
          <w:szCs w:val="32"/>
        </w:rPr>
        <w:t>：</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①父母或其他法定监护人身份证；</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②户口簿；</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③房产证；</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④小学毕业学校盖章的学籍表或小学完成证书。</w:t>
      </w:r>
    </w:p>
    <w:p>
      <w:pPr>
        <w:spacing w:line="560" w:lineRule="exact"/>
        <w:ind w:firstLine="640"/>
        <w:rPr>
          <w:rFonts w:ascii="仿宋_GB2312" w:eastAsia="仿宋_GB2312" w:cs="仿宋_GB2312"/>
          <w:b/>
          <w:sz w:val="32"/>
          <w:szCs w:val="32"/>
        </w:rPr>
      </w:pPr>
      <w:r>
        <w:rPr>
          <w:rFonts w:hint="eastAsia" w:ascii="仿宋_GB2312" w:hAnsi="Calibri" w:eastAsia="仿宋_GB2312" w:cs="仿宋_GB2312"/>
          <w:b/>
          <w:sz w:val="32"/>
          <w:szCs w:val="32"/>
        </w:rPr>
        <w:t>2.持本区居住证随迁子女入学</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随迁子女入学由其父母或其他法定监护人，通过网上</w:t>
      </w:r>
      <w:r>
        <w:rPr>
          <w:rFonts w:hint="eastAsia" w:ascii="仿宋_GB2312" w:hAnsi="宋体" w:eastAsia="仿宋_GB2312" w:cs="仿宋_GB2312"/>
          <w:sz w:val="32"/>
          <w:szCs w:val="32"/>
          <w:lang w:val="en-US" w:eastAsia="zh-CN"/>
        </w:rPr>
        <w:t>招生</w:t>
      </w:r>
      <w:r>
        <w:rPr>
          <w:rFonts w:hint="eastAsia" w:ascii="仿宋_GB2312" w:hAnsi="宋体" w:eastAsia="仿宋_GB2312" w:cs="仿宋_GB2312"/>
          <w:sz w:val="32"/>
          <w:szCs w:val="32"/>
        </w:rPr>
        <w:t>系统进行登记报名，按照系统提示，携带相关材料在规定时间内，到区</w:t>
      </w:r>
      <w:r>
        <w:rPr>
          <w:rFonts w:hint="eastAsia" w:ascii="仿宋_GB2312" w:hAnsi="宋体" w:eastAsia="仿宋_GB2312" w:cs="仿宋_GB2312"/>
          <w:sz w:val="32"/>
          <w:szCs w:val="32"/>
          <w:lang w:val="en-US" w:eastAsia="zh-CN"/>
        </w:rPr>
        <w:t>指定</w:t>
      </w:r>
      <w:r>
        <w:rPr>
          <w:rFonts w:hint="eastAsia" w:ascii="仿宋_GB2312" w:hAnsi="宋体" w:eastAsia="仿宋_GB2312" w:cs="仿宋_GB2312"/>
          <w:sz w:val="32"/>
          <w:szCs w:val="32"/>
        </w:rPr>
        <w:t>报名点——</w:t>
      </w:r>
      <w:r>
        <w:rPr>
          <w:rFonts w:hint="eastAsia" w:ascii="仿宋_GB2312" w:hAnsi="宋体" w:eastAsia="仿宋_GB2312" w:cs="仿宋_GB2312"/>
          <w:sz w:val="32"/>
          <w:szCs w:val="32"/>
          <w:lang w:val="en-US" w:eastAsia="zh-CN"/>
        </w:rPr>
        <w:t>合肥市第五十五中学教育集团新校（和平路与障山路交口）</w:t>
      </w:r>
      <w:r>
        <w:rPr>
          <w:rFonts w:hint="eastAsia" w:ascii="仿宋_GB2312" w:hAnsi="宋体" w:eastAsia="仿宋_GB2312" w:cs="仿宋_GB2312"/>
          <w:sz w:val="32"/>
          <w:szCs w:val="32"/>
        </w:rPr>
        <w:t>现场审核</w:t>
      </w:r>
      <w:r>
        <w:rPr>
          <w:rFonts w:hint="eastAsia" w:ascii="仿宋_GB2312" w:hAnsi="宋体" w:eastAsia="仿宋_GB2312" w:cs="仿宋_GB2312"/>
          <w:sz w:val="32"/>
          <w:szCs w:val="32"/>
          <w:lang w:eastAsia="zh-CN"/>
        </w:rPr>
        <w:t>，</w:t>
      </w:r>
      <w:r>
        <w:rPr>
          <w:rFonts w:ascii="仿宋_GB2312" w:hAnsi="Times New Roman" w:eastAsia="仿宋_GB2312"/>
          <w:color w:val="000000"/>
          <w:sz w:val="32"/>
        </w:rPr>
        <w:t>审核通过后由区</w:t>
      </w:r>
      <w:r>
        <w:rPr>
          <w:rFonts w:hint="eastAsia" w:ascii="仿宋_GB2312" w:hAnsi="Times New Roman" w:eastAsia="仿宋_GB2312"/>
          <w:color w:val="000000"/>
          <w:sz w:val="32"/>
          <w:lang w:val="en-US" w:eastAsia="zh-CN"/>
        </w:rPr>
        <w:t>教体局</w:t>
      </w:r>
      <w:r>
        <w:rPr>
          <w:rFonts w:ascii="仿宋_GB2312" w:hAnsi="Times New Roman" w:eastAsia="仿宋_GB2312"/>
          <w:color w:val="000000"/>
          <w:sz w:val="32"/>
        </w:rPr>
        <w:t>统筹安排就读学校</w:t>
      </w:r>
      <w:r>
        <w:rPr>
          <w:rFonts w:hint="eastAsia" w:ascii="仿宋_GB2312" w:hAnsi="宋体" w:eastAsia="仿宋_GB2312" w:cs="仿宋_GB2312"/>
          <w:sz w:val="32"/>
          <w:szCs w:val="32"/>
        </w:rPr>
        <w:t>；其他特殊情况无法在网上登记的，可直接前往审核点线下审核。报名时间为7月23-26日，补报名时间为7月29日。</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随迁子女入学须提供以下材料</w:t>
      </w:r>
      <w:r>
        <w:rPr>
          <w:rFonts w:hint="eastAsia" w:ascii="仿宋_GB2312" w:hAnsi="宋体" w:eastAsia="仿宋_GB2312" w:cs="仿宋_GB2312"/>
          <w:sz w:val="32"/>
          <w:szCs w:val="32"/>
          <w:lang w:val="en-US" w:eastAsia="zh-CN"/>
        </w:rPr>
        <w:t>原件及复印件</w:t>
      </w:r>
      <w:r>
        <w:rPr>
          <w:rFonts w:hint="eastAsia" w:ascii="仿宋_GB2312" w:hAnsi="宋体" w:eastAsia="仿宋_GB2312" w:cs="仿宋_GB2312"/>
          <w:sz w:val="32"/>
          <w:szCs w:val="32"/>
        </w:rPr>
        <w:t>：</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①父母（双方或一方）或其他法定监护人在我区的居住证（居住证截至2023年8月31日满半年）；</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②在我市经商办企业营业执照或合法的劳动合同；</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③父母或其他法定监护人身份证；</w:t>
      </w:r>
    </w:p>
    <w:p>
      <w:pPr>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④户口簿；</w:t>
      </w:r>
    </w:p>
    <w:p>
      <w:pPr>
        <w:spacing w:line="560" w:lineRule="exact"/>
        <w:ind w:firstLine="643"/>
        <w:textAlignment w:val="baseline"/>
        <w:rPr>
          <w:rFonts w:hint="eastAsia" w:ascii="仿宋_GB2312" w:hAnsi="宋体" w:eastAsia="仿宋_GB2312" w:cs="仿宋_GB2312"/>
          <w:bCs w:val="0"/>
          <w:sz w:val="32"/>
          <w:szCs w:val="32"/>
        </w:rPr>
      </w:pPr>
      <w:r>
        <w:rPr>
          <w:rFonts w:hint="eastAsia" w:ascii="仿宋_GB2312" w:hAnsi="宋体" w:eastAsia="仿宋_GB2312" w:cs="仿宋_GB2312"/>
          <w:sz w:val="32"/>
          <w:szCs w:val="32"/>
        </w:rPr>
        <w:t>初中入学报名还须提供小学毕业学校盖章的学籍表或小学完成证书。</w:t>
      </w:r>
    </w:p>
    <w:p>
      <w:pPr>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（二）政策优待人员子女入学</w:t>
      </w:r>
    </w:p>
    <w:p>
      <w:pPr>
        <w:adjustRightInd/>
        <w:snapToGrid/>
        <w:spacing w:line="560" w:lineRule="exact"/>
        <w:ind w:firstLine="640"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政策优待人员子女入学，根据相关政策规定和程序，可直接去</w:t>
      </w:r>
      <w:r>
        <w:rPr>
          <w:rFonts w:hint="eastAsia" w:ascii="仿宋_GB2312" w:hAnsi="宋体" w:eastAsia="仿宋_GB2312" w:cs="仿宋_GB2312"/>
          <w:sz w:val="32"/>
          <w:szCs w:val="32"/>
          <w:lang w:val="en-US" w:eastAsia="zh-CN"/>
        </w:rPr>
        <w:t>区教育体育局</w:t>
      </w:r>
      <w:r>
        <w:rPr>
          <w:rFonts w:hint="eastAsia" w:ascii="仿宋_GB2312" w:hAnsi="宋体" w:eastAsia="仿宋_GB2312" w:cs="仿宋_GB2312"/>
          <w:sz w:val="32"/>
          <w:szCs w:val="32"/>
        </w:rPr>
        <w:t>教育科进行材料审核，审核通过后信息录入系统，由系统进行线上录取。</w:t>
      </w:r>
    </w:p>
    <w:p>
      <w:pPr>
        <w:adjustRightInd w:val="0"/>
        <w:snapToGrid w:val="0"/>
        <w:spacing w:line="560" w:lineRule="exact"/>
        <w:ind w:firstLine="640" w:firstLineChars="200"/>
        <w:textAlignment w:val="baseline"/>
        <w:rPr>
          <w:rFonts w:eastAsia="黑体"/>
          <w:sz w:val="32"/>
          <w:szCs w:val="32"/>
        </w:rPr>
      </w:pPr>
      <w:r>
        <w:rPr>
          <w:rFonts w:hint="eastAsia" w:eastAsia="黑体"/>
          <w:sz w:val="32"/>
          <w:szCs w:val="32"/>
        </w:rPr>
        <w:t>五、有关要求</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楷体_GB2312" w:hAnsi="Calibri" w:eastAsia="楷体_GB2312" w:cs="楷体_GB2312"/>
          <w:b/>
          <w:sz w:val="32"/>
          <w:szCs w:val="32"/>
        </w:rPr>
        <w:t>（一）制定招生方案。</w:t>
      </w:r>
      <w:r>
        <w:rPr>
          <w:rFonts w:hint="eastAsia" w:ascii="仿宋_GB2312" w:hAnsi="宋体" w:eastAsia="仿宋_GB2312" w:cs="仿宋_GB2312"/>
          <w:sz w:val="32"/>
          <w:szCs w:val="32"/>
        </w:rPr>
        <w:t>各学校要制定详细的招生工作方案，严格落实“不得择校”要求，严禁以任何名义收取与入学挂钩的“捐资助学款”。在学校微信公众号、校园公示栏等发布致家长一封信、学校招生公告等，及时公布本校招生信息，同时切实做好舆情引导和维护稳定工作。</w:t>
      </w:r>
    </w:p>
    <w:p>
      <w:pPr>
        <w:adjustRightInd w:val="0"/>
        <w:snapToGrid w:val="0"/>
        <w:spacing w:line="560" w:lineRule="exact"/>
        <w:ind w:firstLine="643" w:firstLineChars="200"/>
        <w:rPr>
          <w:rFonts w:hint="eastAsia" w:ascii="仿宋_GB2312" w:hAnsi="宋体" w:eastAsia="仿宋_GB2312" w:cs="仿宋_GB2312"/>
          <w:sz w:val="32"/>
          <w:szCs w:val="32"/>
        </w:rPr>
      </w:pPr>
      <w:r>
        <w:rPr>
          <w:rFonts w:hint="eastAsia" w:ascii="楷体_GB2312" w:hAnsi="Calibri" w:eastAsia="楷体_GB2312" w:cs="楷体_GB2312"/>
          <w:b/>
          <w:sz w:val="32"/>
          <w:szCs w:val="32"/>
        </w:rPr>
        <w:t>（二）严格规范招生。</w:t>
      </w:r>
      <w:r>
        <w:rPr>
          <w:rFonts w:hint="eastAsia" w:ascii="仿宋_GB2312" w:hAnsi="宋体" w:eastAsia="仿宋_GB2312" w:cs="仿宋_GB2312"/>
          <w:sz w:val="32"/>
          <w:szCs w:val="32"/>
        </w:rPr>
        <w:t>公办义务教育学校要严格执行免试就近入学的要求，严禁提前招生、变相“掐尖”选生源，严禁超范围招生，学区划分调整要按照相关文件执行。畅通举报和申诉受理渠道，主动接受社会监督。</w:t>
      </w:r>
    </w:p>
    <w:p>
      <w:pPr>
        <w:adjustRightInd w:val="0"/>
        <w:snapToGrid w:val="0"/>
        <w:spacing w:line="560" w:lineRule="exact"/>
        <w:ind w:firstLine="643" w:firstLineChars="200"/>
        <w:textAlignment w:val="baseline"/>
        <w:rPr>
          <w:rFonts w:hint="eastAsia" w:ascii="仿宋_GB2312" w:hAnsi="宋体" w:eastAsia="仿宋_GB2312" w:cs="仿宋_GB2312"/>
          <w:sz w:val="32"/>
          <w:szCs w:val="32"/>
        </w:rPr>
      </w:pPr>
      <w:r>
        <w:rPr>
          <w:rFonts w:hint="eastAsia" w:ascii="楷体_GB2312" w:hAnsi="Calibri" w:eastAsia="楷体_GB2312" w:cs="楷体_GB2312"/>
          <w:b/>
          <w:sz w:val="32"/>
          <w:szCs w:val="32"/>
        </w:rPr>
        <w:t>（三）加强招生宣传。</w:t>
      </w:r>
      <w:r>
        <w:rPr>
          <w:rFonts w:hint="eastAsia" w:ascii="仿宋_GB2312" w:hAnsi="宋体" w:eastAsia="仿宋_GB2312" w:cs="仿宋_GB2312"/>
          <w:sz w:val="32"/>
          <w:szCs w:val="32"/>
        </w:rPr>
        <w:t>各学校要切实做好招生政策宣传解读工作，加大宣传力度，安排专人指导学生家长网上报名登记工作，设立专门咨询电话，耐心做好家长解释和服务工作。要做好学区内成套住房入学年限政策实施工作，做好房产信息登记和学位信息查询工作。</w:t>
      </w:r>
    </w:p>
    <w:p>
      <w:pPr>
        <w:overflowPunct w:val="0"/>
        <w:adjustRightInd w:val="0"/>
        <w:snapToGrid w:val="0"/>
        <w:spacing w:line="560" w:lineRule="exact"/>
        <w:ind w:firstLine="640"/>
        <w:rPr>
          <w:rFonts w:ascii="Times New Roman" w:hAnsi="Times New Roman" w:eastAsia="仿宋_GB2312" w:cs="Times New Roman"/>
          <w:sz w:val="32"/>
          <w:szCs w:val="32"/>
        </w:rPr>
      </w:pPr>
    </w:p>
    <w:p>
      <w:pPr>
        <w:overflowPunct w:val="0"/>
        <w:adjustRightInd w:val="0"/>
        <w:snapToGrid w:val="0"/>
        <w:spacing w:line="560" w:lineRule="exact"/>
        <w:ind w:firstLine="640"/>
        <w:rPr>
          <w:rFonts w:ascii="仿宋_GB2312" w:hAnsi="Times New Roman" w:eastAsia="仿宋_GB2312" w:cs="Times New Roman"/>
          <w:kern w:val="0"/>
          <w:sz w:val="32"/>
          <w:szCs w:val="32"/>
        </w:rPr>
      </w:pPr>
      <w:r>
        <w:rPr>
          <w:rFonts w:hint="eastAsia" w:ascii="仿宋_GB2312" w:hAnsi="Times New Roman" w:eastAsia="仿宋_GB2312" w:cs="仿宋_GB2312"/>
          <w:sz w:val="32"/>
          <w:szCs w:val="32"/>
        </w:rPr>
        <w:t>附件：</w:t>
      </w:r>
      <w:r>
        <w:rPr>
          <w:rFonts w:hint="eastAsia" w:ascii="仿宋_GB2312" w:hAnsi="Times New Roman" w:eastAsia="仿宋_GB2312" w:cs="仿宋_GB2312"/>
          <w:kern w:val="0"/>
          <w:sz w:val="32"/>
          <w:szCs w:val="32"/>
        </w:rPr>
        <w:t>2-1  瑶海区公办小学学区划分表</w:t>
      </w:r>
    </w:p>
    <w:p>
      <w:pPr>
        <w:overflowPunct w:val="0"/>
        <w:adjustRightInd w:val="0"/>
        <w:snapToGrid w:val="0"/>
        <w:spacing w:line="560" w:lineRule="exact"/>
        <w:ind w:firstLine="1600"/>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2-2  瑶海区公办初中学区划分表</w:t>
      </w:r>
    </w:p>
    <w:p>
      <w:pPr>
        <w:adjustRightInd w:val="0"/>
        <w:snapToGrid w:val="0"/>
        <w:spacing w:line="560" w:lineRule="exact"/>
        <w:ind w:firstLine="640" w:firstLineChars="200"/>
        <w:textAlignment w:val="baseline"/>
        <w:rPr>
          <w:rFonts w:eastAsia="楷体_GB2312"/>
          <w:bCs/>
          <w:sz w:val="32"/>
          <w:szCs w:val="32"/>
        </w:rPr>
      </w:pPr>
    </w:p>
    <w:p>
      <w:pPr>
        <w:spacing w:line="560" w:lineRule="exact"/>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ind w:firstLine="640" w:firstLineChars="200"/>
        <w:rPr>
          <w:rFonts w:ascii="仿宋_GB2312" w:hAnsi="Times New Roman" w:eastAsia="仿宋_GB2312" w:cs="仿宋_GB2312"/>
          <w:kern w:val="0"/>
          <w:sz w:val="32"/>
          <w:szCs w:val="32"/>
        </w:rPr>
      </w:pPr>
    </w:p>
    <w:p>
      <w:pPr>
        <w:ind w:firstLine="640" w:firstLineChars="200"/>
        <w:rPr>
          <w:rFonts w:ascii="仿宋_GB2312" w:hAnsi="Times New Roman" w:eastAsia="仿宋_GB2312" w:cs="仿宋_GB2312"/>
          <w:kern w:val="0"/>
          <w:sz w:val="32"/>
          <w:szCs w:val="32"/>
        </w:rPr>
      </w:pPr>
    </w:p>
    <w:p>
      <w:pPr>
        <w:ind w:firstLine="640" w:firstLineChars="200"/>
        <w:rPr>
          <w:rFonts w:ascii="仿宋_GB2312" w:hAnsi="Times New Roman" w:eastAsia="仿宋_GB2312" w:cs="仿宋_GB2312"/>
          <w:kern w:val="0"/>
          <w:sz w:val="32"/>
          <w:szCs w:val="32"/>
        </w:rPr>
      </w:pPr>
    </w:p>
    <w:p>
      <w:pPr>
        <w:ind w:firstLine="640" w:firstLineChars="200"/>
        <w:rPr>
          <w:rFonts w:ascii="仿宋_GB2312" w:hAnsi="Times New Roman" w:eastAsia="仿宋_GB2312" w:cs="仿宋_GB2312"/>
          <w:kern w:val="0"/>
          <w:sz w:val="32"/>
          <w:szCs w:val="32"/>
        </w:rPr>
      </w:pPr>
    </w:p>
    <w:p>
      <w:pPr>
        <w:spacing w:line="240" w:lineRule="atLeast"/>
        <w:rPr>
          <w:rFonts w:hint="eastAsia" w:ascii="黑体" w:hAnsi="黑体" w:eastAsia="黑体" w:cs="黑体"/>
          <w:bCs/>
          <w:sz w:val="32"/>
          <w:szCs w:val="32"/>
        </w:rPr>
      </w:pPr>
    </w:p>
    <w:p>
      <w:pPr>
        <w:spacing w:line="240" w:lineRule="atLeast"/>
        <w:rPr>
          <w:rFonts w:hint="eastAsia" w:ascii="黑体" w:hAnsi="黑体" w:eastAsia="黑体" w:cs="黑体"/>
          <w:bCs/>
          <w:sz w:val="32"/>
          <w:szCs w:val="32"/>
        </w:rPr>
      </w:pPr>
    </w:p>
    <w:p>
      <w:pPr>
        <w:widowControl/>
        <w:spacing w:line="560" w:lineRule="exact"/>
        <w:jc w:val="left"/>
        <w:rPr>
          <w:rFonts w:hint="eastAsia" w:ascii="黑体" w:hAnsi="黑体" w:eastAsia="黑体" w:cs="黑体"/>
          <w:bCs w:val="0"/>
          <w:kern w:val="0"/>
          <w:sz w:val="32"/>
          <w:szCs w:val="32"/>
        </w:rPr>
      </w:pPr>
      <w:r>
        <w:rPr>
          <w:rFonts w:hint="eastAsia" w:ascii="黑体" w:hAnsi="黑体" w:eastAsia="黑体" w:cs="黑体"/>
          <w:bCs w:val="0"/>
          <w:kern w:val="0"/>
          <w:sz w:val="32"/>
          <w:szCs w:val="32"/>
        </w:rPr>
        <w:t>附件2-1</w:t>
      </w:r>
    </w:p>
    <w:p>
      <w:pPr>
        <w:spacing w:line="24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瑶海区公办小学学区划分表</w:t>
      </w:r>
    </w:p>
    <w:tbl>
      <w:tblPr>
        <w:tblStyle w:val="7"/>
        <w:tblW w:w="10478" w:type="dxa"/>
        <w:jc w:val="center"/>
        <w:tblLayout w:type="fixed"/>
        <w:tblCellMar>
          <w:top w:w="0" w:type="dxa"/>
          <w:left w:w="0" w:type="dxa"/>
          <w:bottom w:w="0" w:type="dxa"/>
          <w:right w:w="0" w:type="dxa"/>
        </w:tblCellMar>
      </w:tblPr>
      <w:tblGrid>
        <w:gridCol w:w="716"/>
        <w:gridCol w:w="2536"/>
        <w:gridCol w:w="1723"/>
        <w:gridCol w:w="1817"/>
        <w:gridCol w:w="1861"/>
        <w:gridCol w:w="1825"/>
      </w:tblGrid>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序号</w:t>
            </w:r>
          </w:p>
        </w:tc>
        <w:tc>
          <w:tcPr>
            <w:tcW w:w="253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学校</w:t>
            </w:r>
          </w:p>
        </w:tc>
        <w:tc>
          <w:tcPr>
            <w:tcW w:w="172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东   面</w:t>
            </w:r>
          </w:p>
        </w:tc>
        <w:tc>
          <w:tcPr>
            <w:tcW w:w="181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南   面</w:t>
            </w:r>
          </w:p>
        </w:tc>
        <w:tc>
          <w:tcPr>
            <w:tcW w:w="1861"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西   面</w:t>
            </w:r>
          </w:p>
        </w:tc>
        <w:tc>
          <w:tcPr>
            <w:tcW w:w="18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北   面</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合肥市和平小学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滨河路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一环路至明光路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和平路（含省直和平花园）</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合肥市和平小学教育集团瑶海湾校区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龙岗路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月亮湾路（建设中）</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广德路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新安江路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合肥市和平小学教育集团和平小学第二小学</w:t>
            </w:r>
          </w:p>
        </w:tc>
        <w:tc>
          <w:tcPr>
            <w:tcW w:w="7226" w:type="dxa"/>
            <w:gridSpan w:val="4"/>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兴集社区、兴油冲、钟油坊社区（不含广德家园、公园天筑）</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合肥市和平小学教育集团和平小学第三小学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瑶海与肥东交界</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瑶海与肥东交界</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二十埠河</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合肥市和平小学教育集团和平小学第四小学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全椒路至铁路线至铜陵路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站西路至铁路线至新蚌埠路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北二环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6</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合肥市和平小学教育集团长淮新村小学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全椒路至鼓乡路至长淮街道南界</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明光路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北一环至站西路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7</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合肥市和平小学教育集团郎溪路小学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龙岗路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临泉东路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郎溪路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包公大道</w:t>
            </w:r>
          </w:p>
        </w:tc>
      </w:tr>
      <w:tr>
        <w:tblPrEx>
          <w:tblCellMar>
            <w:top w:w="0" w:type="dxa"/>
            <w:left w:w="0" w:type="dxa"/>
            <w:bottom w:w="0" w:type="dxa"/>
            <w:right w:w="0" w:type="dxa"/>
          </w:tblCellMar>
        </w:tblPrEx>
        <w:trPr>
          <w:trHeight w:val="140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8</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合肥市少儿艺术学校</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景辉家园、天使苑、聚业苑二期、博澳名苑东围墙</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宝业东城广场至博澳名苑南围墙</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宝业西围墙起至凤阳路至凤阳支路至安大东校区西围墙</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临泉路安大东校区起至站塘新村小区、万福家园、景辉家园小区北围墙</w:t>
            </w:r>
          </w:p>
        </w:tc>
      </w:tr>
      <w:tr>
        <w:tblPrEx>
          <w:tblCellMar>
            <w:top w:w="0" w:type="dxa"/>
            <w:left w:w="0" w:type="dxa"/>
            <w:bottom w:w="0" w:type="dxa"/>
            <w:right w:w="0" w:type="dxa"/>
          </w:tblCellMar>
        </w:tblPrEx>
        <w:trPr>
          <w:trHeight w:val="17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9</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合肥市少儿艺术学校教育集团站塘</w:t>
            </w:r>
            <w:r>
              <w:rPr>
                <w:rFonts w:hint="eastAsia" w:ascii="宋体" w:hAnsi="宋体" w:cs="宋体"/>
                <w:sz w:val="20"/>
                <w:szCs w:val="20"/>
              </w:rPr>
              <w:t>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郎溪路（不含玉兰苑西区）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方庙街道南界（不含站塘新村、天使苑、聚业苑二期、万福家园、景辉家园）</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东二环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包公大道</w:t>
            </w:r>
          </w:p>
        </w:tc>
      </w:tr>
      <w:tr>
        <w:tblPrEx>
          <w:tblCellMar>
            <w:top w:w="0" w:type="dxa"/>
            <w:left w:w="0" w:type="dxa"/>
            <w:bottom w:w="0" w:type="dxa"/>
            <w:right w:w="0" w:type="dxa"/>
          </w:tblCellMar>
        </w:tblPrEx>
        <w:trPr>
          <w:trHeight w:val="7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10</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合肥市少儿艺术学校教育集团</w:t>
            </w:r>
            <w:r>
              <w:rPr>
                <w:rFonts w:hint="eastAsia" w:ascii="宋体" w:hAnsi="宋体" w:cs="宋体"/>
                <w:sz w:val="20"/>
                <w:szCs w:val="20"/>
              </w:rPr>
              <w:t>广德路校区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龙岗路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国风路至二十埠河</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r>
      <w:tr>
        <w:tblPrEx>
          <w:tblCellMar>
            <w:top w:w="0" w:type="dxa"/>
            <w:left w:w="0" w:type="dxa"/>
            <w:bottom w:w="0" w:type="dxa"/>
            <w:right w:w="0" w:type="dxa"/>
          </w:tblCellMar>
        </w:tblPrEx>
        <w:trPr>
          <w:trHeight w:val="7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11</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合肥市少儿艺术学校教育集团胜利路小学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胜利路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淝滨路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淝滨路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明光路</w:t>
            </w:r>
          </w:p>
        </w:tc>
      </w:tr>
      <w:tr>
        <w:tblPrEx>
          <w:tblCellMar>
            <w:top w:w="0" w:type="dxa"/>
            <w:left w:w="0" w:type="dxa"/>
            <w:bottom w:w="0" w:type="dxa"/>
            <w:right w:w="0" w:type="dxa"/>
          </w:tblCellMar>
        </w:tblPrEx>
        <w:trPr>
          <w:trHeight w:val="9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12</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合肥市和平小学东校</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cs="宋体"/>
                <w:sz w:val="20"/>
                <w:szCs w:val="20"/>
              </w:rPr>
              <w:t>东二环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裕溪路（不含裕溪路以北螺丝岗村民组）</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淮南铁路（不含       华业苑、和平苑）</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序号</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学校</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东   面</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南   面</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西   面</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北   面</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13</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合肥市和平小学东校教育集团幸福路小学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龙岗路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南淝河</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上海路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裕溪路至郎溪路至团结路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14</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合肥市大通路小学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铜陵路（含华业苑）</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和平路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明光路至安美商业街</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15</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合肥市大通路小学教育集团新海</w:t>
            </w:r>
            <w:r>
              <w:rPr>
                <w:rFonts w:hint="eastAsia" w:ascii="宋体" w:hAnsi="宋体" w:cs="宋体"/>
                <w:sz w:val="20"/>
                <w:szCs w:val="20"/>
              </w:rPr>
              <w:t>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郎溪路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乐水路至漕冲路至淮南铁路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采石路（不含新安江路以北东七社区）</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长江东路（不含原幼师宿舍）</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16</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合肥市大通路小学教育集团长乐校</w:t>
            </w:r>
            <w:r>
              <w:rPr>
                <w:rFonts w:hint="eastAsia" w:ascii="宋体" w:hAnsi="宋体" w:cs="宋体"/>
                <w:sz w:val="20"/>
                <w:szCs w:val="20"/>
              </w:rPr>
              <w:t>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广德路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郎溪路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长江东路（不含327地质队宿舍）</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17</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合肥市大通路小学教育集团</w:t>
            </w:r>
            <w:r>
              <w:rPr>
                <w:rFonts w:hint="eastAsia" w:ascii="宋体" w:hAnsi="宋体" w:cs="宋体"/>
                <w:sz w:val="20"/>
                <w:szCs w:val="20"/>
              </w:rPr>
              <w:t>东校区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cs="宋体"/>
                <w:sz w:val="20"/>
                <w:szCs w:val="20"/>
              </w:rPr>
              <w:t>东二环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淮南铁路（含和平苑）</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长江东大街</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18</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合肥市琥珀名城小学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顺祥路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长江东路（不含马岗社区）</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龙岗路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包公大道</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19</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合肥市琥珀名城小学教育集团明皇路</w:t>
            </w:r>
            <w:r>
              <w:rPr>
                <w:rFonts w:hint="eastAsia" w:ascii="宋体" w:hAnsi="宋体" w:cs="宋体"/>
                <w:sz w:val="20"/>
                <w:szCs w:val="20"/>
              </w:rPr>
              <w:t>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半塔路至铁路线（含翡丽东方）</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临泉东路（含恒大城）</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顺祥路至明皇路至吴敬梓路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包公大道</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20</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合肥市琥珀名城小学教育集团包公</w:t>
            </w:r>
            <w:r>
              <w:rPr>
                <w:rFonts w:hint="eastAsia" w:ascii="宋体" w:hAnsi="宋体" w:cs="宋体"/>
                <w:sz w:val="20"/>
                <w:szCs w:val="20"/>
              </w:rPr>
              <w:t>校区</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瑶海区与肥东县边界</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临泉东路（不含恒大城）</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半塔路至铁路线（不含翡丽东方）</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包公大道</w:t>
            </w:r>
          </w:p>
        </w:tc>
      </w:tr>
      <w:tr>
        <w:tblPrEx>
          <w:tblCellMar>
            <w:top w:w="0" w:type="dxa"/>
            <w:left w:w="0" w:type="dxa"/>
            <w:bottom w:w="0" w:type="dxa"/>
            <w:right w:w="0" w:type="dxa"/>
          </w:tblCellMar>
        </w:tblPrEx>
        <w:trPr>
          <w:trHeight w:val="1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21</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合肥市行知学校教育集团行知小学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玉兰苑一期至二十埠河（含玉兰苑一期）</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长江东路（含三二七地质队宿舍、原幼师宿舍）</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春暖花开小区以东（含春暖花开小区）</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22</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合肥市第三十八中学</w:t>
            </w:r>
            <w:r>
              <w:rPr>
                <w:rFonts w:hint="eastAsia" w:ascii="宋体" w:hAnsi="宋体" w:eastAsia="宋体" w:cs="宋体"/>
                <w:sz w:val="20"/>
                <w:szCs w:val="20"/>
                <w:lang w:val="en-US" w:eastAsia="zh-CN"/>
              </w:rPr>
              <w:t>教育集团</w:t>
            </w:r>
            <w:r>
              <w:rPr>
                <w:rFonts w:hint="eastAsia" w:ascii="宋体" w:hAnsi="宋体" w:eastAsia="宋体" w:cs="宋体"/>
                <w:sz w:val="20"/>
                <w:szCs w:val="20"/>
              </w:rPr>
              <w:t>兴海分校（原裕溪路学校）</w:t>
            </w:r>
          </w:p>
        </w:tc>
        <w:tc>
          <w:tcPr>
            <w:tcW w:w="7226" w:type="dxa"/>
            <w:gridSpan w:val="4"/>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裕溪路以北的化工厂生活区及小窦岗区域</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23</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合肥市蚌埠路第二小学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长江东路至东一环至临淮路至天长路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凤阳东路</w:t>
            </w:r>
          </w:p>
        </w:tc>
      </w:tr>
      <w:tr>
        <w:tblPrEx>
          <w:tblCellMar>
            <w:top w:w="0" w:type="dxa"/>
            <w:left w:w="0" w:type="dxa"/>
            <w:bottom w:w="0" w:type="dxa"/>
            <w:right w:w="0" w:type="dxa"/>
          </w:tblCellMar>
        </w:tblPrEx>
        <w:trPr>
          <w:trHeight w:val="5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24</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合肥市蚌埠路第三小学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长江东大街</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w:t>
            </w:r>
          </w:p>
        </w:tc>
      </w:tr>
      <w:tr>
        <w:tblPrEx>
          <w:tblCellMar>
            <w:top w:w="0" w:type="dxa"/>
            <w:left w:w="0" w:type="dxa"/>
            <w:bottom w:w="0" w:type="dxa"/>
            <w:right w:w="0" w:type="dxa"/>
          </w:tblCellMar>
        </w:tblPrEx>
        <w:trPr>
          <w:trHeight w:val="123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25</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合肥市蚌埠路第四小学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r>
              <w:rPr>
                <w:rFonts w:hint="eastAsia" w:ascii="宋体" w:hAnsi="宋体" w:eastAsia="宋体" w:cs="宋体"/>
                <w:sz w:val="20"/>
                <w:szCs w:val="20"/>
              </w:rPr>
              <w:t>（不含宝业东城广场、花冲苑、安大东校区）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方庙街道南界</w:t>
            </w:r>
          </w:p>
        </w:tc>
      </w:tr>
      <w:tr>
        <w:tblPrEx>
          <w:tblCellMar>
            <w:top w:w="0" w:type="dxa"/>
            <w:left w:w="0" w:type="dxa"/>
            <w:bottom w:w="0" w:type="dxa"/>
            <w:right w:w="0" w:type="dxa"/>
          </w:tblCellMar>
        </w:tblPrEx>
        <w:trPr>
          <w:trHeight w:val="12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26</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合肥市蚌埠路第五小学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采石路（不含合钢生活区）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方庙街道南界（春暖花开小区以西，不含博奥名苑）</w:t>
            </w:r>
          </w:p>
        </w:tc>
      </w:tr>
      <w:tr>
        <w:tblPrEx>
          <w:tblCellMar>
            <w:top w:w="0" w:type="dxa"/>
            <w:left w:w="0" w:type="dxa"/>
            <w:bottom w:w="0" w:type="dxa"/>
            <w:right w:w="0" w:type="dxa"/>
          </w:tblCellMar>
        </w:tblPrEx>
        <w:trPr>
          <w:trHeight w:val="6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27</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合肥市临泉路第一小学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安大东校区西围墙</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方庙街道南界</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全椒路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序号</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学校</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东   面</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南   面</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西   面</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北   面</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28</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合肥市临泉路第二小学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站西路至铁路线至新蚌埠路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北一环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淮南铁路至凤台路至白龙路至新蚌埠路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北二环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29</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合肥市滁州路小学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淮南铁路至安美商业街至明光路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东一环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南淝河</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胜利路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30</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合肥市瑶海实验小学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铜陵路至凤阳东路至天长路至临淮路至东一环至长江东路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三里街街道、长淮街道交界</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三里街街道、长淮街道交界</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31</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合肥市隆岗小学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南淝河</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裕溪路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32</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合肥市螺岗小学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红旗大市场西边(含市场)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南淝河</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r>
              <w:rPr>
                <w:rFonts w:hint="eastAsia" w:ascii="宋体" w:hAnsi="宋体" w:eastAsia="宋体" w:cs="宋体"/>
                <w:sz w:val="20"/>
                <w:szCs w:val="20"/>
              </w:rPr>
              <w:t>（含裕溪路以北螺丝岗村民组）</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裕溪路（含裕溪路以北小朱岗村民组）</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33</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合肥市新安江路小学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合钢副业队生活区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和平路及钢西、钢中生活区</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福满华庭、钢北二村、三村生活区</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钢北生活区</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34</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合肥市庐东学校</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瑶海区与肥东县边界</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瑶海区与包河区边界</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合钢二厂路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jc w:val="left"/>
              <w:textAlignment w:val="center"/>
              <w:rPr>
                <w:rFonts w:ascii="宋体" w:hAnsi="宋体" w:eastAsia="宋体" w:cs="宋体"/>
                <w:sz w:val="20"/>
                <w:szCs w:val="20"/>
              </w:rPr>
            </w:pPr>
            <w:r>
              <w:rPr>
                <w:rFonts w:hint="eastAsia" w:ascii="宋体" w:hAnsi="宋体" w:eastAsia="宋体" w:cs="宋体"/>
                <w:sz w:val="20"/>
                <w:szCs w:val="20"/>
              </w:rPr>
              <w:t>裕溪路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35</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合肥市东风小学</w:t>
            </w:r>
          </w:p>
        </w:tc>
        <w:tc>
          <w:tcPr>
            <w:tcW w:w="7226" w:type="dxa"/>
            <w:gridSpan w:val="4"/>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伏龙社区、水岸花园</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36</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合肥市大店小学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瑶海区与肥东交界</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顺祥路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37</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合肥市马岗实验小学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九狮水岸小区</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新安江路至龙岗路至龙岗开发区南界</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广德路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长江东路（含路北马岗社区）</w:t>
            </w:r>
          </w:p>
        </w:tc>
      </w:tr>
      <w:tr>
        <w:tblPrEx>
          <w:tblCellMar>
            <w:top w:w="0" w:type="dxa"/>
            <w:left w:w="0" w:type="dxa"/>
            <w:bottom w:w="0" w:type="dxa"/>
            <w:right w:w="0" w:type="dxa"/>
          </w:tblCellMar>
        </w:tblPrEx>
        <w:trPr>
          <w:trHeight w:val="95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38</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highlight w:val="none"/>
              </w:rPr>
              <w:t>合肥市少儿艺术学校教育集团双龙分校 （</w:t>
            </w:r>
            <w:r>
              <w:rPr>
                <w:rFonts w:hint="eastAsia" w:ascii="宋体" w:hAnsi="宋体" w:eastAsia="宋体" w:cs="宋体"/>
                <w:sz w:val="20"/>
                <w:szCs w:val="20"/>
                <w:highlight w:val="none"/>
                <w:lang w:val="en-US" w:eastAsia="zh-CN"/>
              </w:rPr>
              <w:t>原</w:t>
            </w:r>
            <w:r>
              <w:rPr>
                <w:rFonts w:hint="eastAsia" w:ascii="宋体" w:hAnsi="宋体" w:eastAsia="宋体" w:cs="宋体"/>
                <w:sz w:val="20"/>
                <w:szCs w:val="20"/>
                <w:highlight w:val="none"/>
              </w:rPr>
              <w:t>合肥市元一名城小学）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淮南铁路至凤台路至白龙路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新蚌埠路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板桥河</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板桥河</w:t>
            </w:r>
          </w:p>
        </w:tc>
      </w:tr>
      <w:tr>
        <w:tblPrEx>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cs="宋体"/>
                <w:sz w:val="20"/>
                <w:szCs w:val="20"/>
              </w:rPr>
              <w:t>39</w:t>
            </w:r>
          </w:p>
        </w:tc>
        <w:tc>
          <w:tcPr>
            <w:tcW w:w="253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合肥市香格里拉小学</w:t>
            </w:r>
          </w:p>
        </w:tc>
        <w:tc>
          <w:tcPr>
            <w:tcW w:w="172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bCs/>
                <w:sz w:val="20"/>
                <w:szCs w:val="20"/>
              </w:rPr>
              <w:t>东二环</w:t>
            </w:r>
          </w:p>
        </w:tc>
        <w:tc>
          <w:tcPr>
            <w:tcW w:w="1817"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临泉路</w:t>
            </w:r>
          </w:p>
        </w:tc>
        <w:tc>
          <w:tcPr>
            <w:tcW w:w="186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全椒路至铁路线至铜陵路</w:t>
            </w:r>
          </w:p>
        </w:tc>
        <w:tc>
          <w:tcPr>
            <w:tcW w:w="182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北二环</w:t>
            </w:r>
          </w:p>
        </w:tc>
      </w:tr>
      <w:tr>
        <w:tblPrEx>
          <w:tblCellMar>
            <w:top w:w="0" w:type="dxa"/>
            <w:left w:w="0" w:type="dxa"/>
            <w:bottom w:w="0" w:type="dxa"/>
            <w:right w:w="0" w:type="dxa"/>
          </w:tblCellMar>
        </w:tblPrEx>
        <w:trPr>
          <w:trHeight w:val="90" w:hRule="atLeast"/>
          <w:jc w:val="center"/>
        </w:trPr>
        <w:tc>
          <w:tcPr>
            <w:tcW w:w="32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备  注</w:t>
            </w:r>
          </w:p>
        </w:tc>
        <w:tc>
          <w:tcPr>
            <w:tcW w:w="7226"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hint="eastAsia" w:ascii="宋体" w:hAnsi="宋体" w:eastAsia="宋体" w:cs="宋体"/>
                <w:sz w:val="20"/>
                <w:szCs w:val="20"/>
                <w:lang w:eastAsia="zh-CN"/>
              </w:rPr>
            </w:pPr>
            <w:r>
              <w:rPr>
                <w:rFonts w:hint="eastAsia" w:ascii="宋体" w:hAnsi="宋体" w:eastAsia="宋体" w:cs="宋体"/>
                <w:sz w:val="20"/>
                <w:szCs w:val="20"/>
              </w:rPr>
              <w:t>全区各小学学区，详见本区学区图</w:t>
            </w:r>
            <w:r>
              <w:rPr>
                <w:rFonts w:hint="eastAsia" w:ascii="宋体" w:hAnsi="宋体" w:eastAsia="宋体" w:cs="宋体"/>
                <w:sz w:val="20"/>
                <w:szCs w:val="20"/>
                <w:lang w:eastAsia="zh-CN"/>
              </w:rPr>
              <w:t>。</w:t>
            </w:r>
            <w:r>
              <w:rPr>
                <w:rFonts w:hint="eastAsia" w:ascii="宋体" w:hAnsi="宋体" w:eastAsia="宋体" w:cs="宋体"/>
                <w:b w:val="0"/>
                <w:bCs w:val="0"/>
                <w:snapToGrid/>
                <w:kern w:val="2"/>
                <w:sz w:val="20"/>
                <w:szCs w:val="20"/>
              </w:rPr>
              <w:t>各校学区范围解释权在</w:t>
            </w:r>
            <w:r>
              <w:rPr>
                <w:rFonts w:hint="eastAsia" w:ascii="宋体" w:hAnsi="宋体" w:eastAsia="宋体" w:cs="宋体"/>
                <w:b w:val="0"/>
                <w:bCs w:val="0"/>
                <w:snapToGrid/>
                <w:kern w:val="2"/>
                <w:sz w:val="20"/>
                <w:szCs w:val="20"/>
                <w:lang w:val="en-US" w:eastAsia="zh-CN"/>
              </w:rPr>
              <w:t>瑶海</w:t>
            </w:r>
            <w:r>
              <w:rPr>
                <w:rFonts w:hint="eastAsia" w:ascii="宋体" w:hAnsi="宋体" w:eastAsia="宋体" w:cs="宋体"/>
                <w:b w:val="0"/>
                <w:bCs w:val="0"/>
                <w:snapToGrid/>
                <w:kern w:val="2"/>
                <w:sz w:val="20"/>
                <w:szCs w:val="20"/>
              </w:rPr>
              <w:t>区教育体育局</w:t>
            </w:r>
            <w:r>
              <w:rPr>
                <w:rFonts w:hint="eastAsia" w:ascii="宋体" w:hAnsi="宋体" w:eastAsia="宋体" w:cs="宋体"/>
                <w:b w:val="0"/>
                <w:bCs w:val="0"/>
                <w:snapToGrid/>
                <w:kern w:val="2"/>
                <w:sz w:val="20"/>
                <w:szCs w:val="20"/>
                <w:lang w:eastAsia="zh-CN"/>
              </w:rPr>
              <w:t>。</w:t>
            </w:r>
          </w:p>
        </w:tc>
      </w:tr>
    </w:tbl>
    <w:p>
      <w:pPr>
        <w:spacing w:line="560" w:lineRule="exact"/>
        <w:rPr>
          <w:rFonts w:ascii="仿宋_GB2312" w:hAnsi="宋体" w:eastAsia="仿宋_GB2312" w:cs="仿宋_GB2312"/>
          <w:bCs/>
          <w:spacing w:val="-6"/>
          <w:sz w:val="32"/>
          <w:szCs w:val="32"/>
        </w:rPr>
      </w:pPr>
    </w:p>
    <w:p>
      <w:pPr>
        <w:spacing w:line="560" w:lineRule="exact"/>
        <w:rPr>
          <w:rFonts w:ascii="仿宋_GB2312" w:hAnsi="宋体" w:eastAsia="仿宋_GB2312" w:cs="仿宋_GB2312"/>
          <w:bCs/>
          <w:spacing w:val="-6"/>
          <w:sz w:val="32"/>
          <w:szCs w:val="32"/>
        </w:rPr>
      </w:pPr>
    </w:p>
    <w:p>
      <w:pPr>
        <w:spacing w:line="560" w:lineRule="exact"/>
        <w:rPr>
          <w:rFonts w:ascii="黑体" w:hAnsi="黑体" w:eastAsia="黑体" w:cs="黑体"/>
          <w:bCs/>
          <w:spacing w:val="-6"/>
          <w:sz w:val="32"/>
          <w:szCs w:val="32"/>
        </w:rPr>
      </w:pPr>
    </w:p>
    <w:p>
      <w:pPr>
        <w:spacing w:line="560" w:lineRule="exact"/>
        <w:rPr>
          <w:rFonts w:ascii="黑体" w:hAnsi="黑体" w:eastAsia="黑体" w:cs="黑体"/>
          <w:bCs/>
          <w:spacing w:val="-6"/>
          <w:sz w:val="32"/>
          <w:szCs w:val="32"/>
        </w:rPr>
      </w:pPr>
    </w:p>
    <w:p>
      <w:pPr>
        <w:spacing w:line="560" w:lineRule="exact"/>
        <w:rPr>
          <w:rFonts w:ascii="黑体" w:hAnsi="黑体" w:eastAsia="黑体" w:cs="黑体"/>
          <w:bCs/>
          <w:spacing w:val="-6"/>
          <w:sz w:val="32"/>
          <w:szCs w:val="32"/>
        </w:rPr>
      </w:pPr>
    </w:p>
    <w:p>
      <w:pPr>
        <w:spacing w:line="560" w:lineRule="exact"/>
        <w:rPr>
          <w:rFonts w:ascii="黑体" w:hAnsi="黑体" w:eastAsia="黑体" w:cs="黑体"/>
          <w:bCs/>
          <w:spacing w:val="-6"/>
          <w:sz w:val="32"/>
          <w:szCs w:val="32"/>
        </w:rPr>
      </w:pPr>
    </w:p>
    <w:p>
      <w:pPr>
        <w:spacing w:line="560" w:lineRule="exact"/>
        <w:rPr>
          <w:rFonts w:ascii="黑体" w:hAnsi="黑体" w:eastAsia="黑体" w:cs="黑体"/>
          <w:bCs/>
          <w:spacing w:val="-6"/>
          <w:sz w:val="32"/>
          <w:szCs w:val="32"/>
        </w:rPr>
      </w:pPr>
    </w:p>
    <w:p>
      <w:pPr>
        <w:widowControl/>
        <w:spacing w:line="560" w:lineRule="exact"/>
        <w:jc w:val="left"/>
        <w:rPr>
          <w:rFonts w:hint="eastAsia" w:ascii="黑体" w:hAnsi="黑体" w:eastAsia="黑体" w:cs="黑体"/>
          <w:bCs w:val="0"/>
          <w:spacing w:val="0"/>
          <w:kern w:val="0"/>
          <w:sz w:val="32"/>
          <w:szCs w:val="32"/>
        </w:rPr>
      </w:pPr>
      <w:r>
        <w:rPr>
          <w:rFonts w:hint="eastAsia" w:ascii="黑体" w:hAnsi="黑体" w:eastAsia="黑体" w:cs="黑体"/>
          <w:bCs w:val="0"/>
          <w:spacing w:val="0"/>
          <w:kern w:val="0"/>
          <w:sz w:val="32"/>
          <w:szCs w:val="32"/>
        </w:rPr>
        <w:t>附件2-2</w:t>
      </w:r>
    </w:p>
    <w:tbl>
      <w:tblPr>
        <w:tblStyle w:val="7"/>
        <w:tblpPr w:leftFromText="180" w:rightFromText="180" w:vertAnchor="text" w:horzAnchor="page" w:tblpX="792" w:tblpY="894"/>
        <w:tblOverlap w:val="never"/>
        <w:tblW w:w="10858" w:type="dxa"/>
        <w:tblInd w:w="0" w:type="dxa"/>
        <w:tblLayout w:type="fixed"/>
        <w:tblCellMar>
          <w:top w:w="0" w:type="dxa"/>
          <w:left w:w="0" w:type="dxa"/>
          <w:bottom w:w="0" w:type="dxa"/>
          <w:right w:w="0" w:type="dxa"/>
        </w:tblCellMar>
      </w:tblPr>
      <w:tblGrid>
        <w:gridCol w:w="759"/>
        <w:gridCol w:w="2446"/>
        <w:gridCol w:w="1920"/>
        <w:gridCol w:w="1860"/>
        <w:gridCol w:w="1605"/>
        <w:gridCol w:w="2268"/>
      </w:tblGrid>
      <w:tr>
        <w:tblPrEx>
          <w:tblCellMar>
            <w:top w:w="0" w:type="dxa"/>
            <w:left w:w="0" w:type="dxa"/>
            <w:bottom w:w="0" w:type="dxa"/>
            <w:right w:w="0" w:type="dxa"/>
          </w:tblCellMar>
        </w:tblPrEx>
        <w:trPr>
          <w:trHeight w:val="205"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序号</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学校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东   面</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南   面</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西   面</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黑体" w:hAnsi="宋体" w:eastAsia="黑体" w:cs="黑体"/>
                <w:sz w:val="32"/>
                <w:szCs w:val="32"/>
              </w:rPr>
            </w:pPr>
            <w:r>
              <w:rPr>
                <w:rFonts w:hint="eastAsia" w:ascii="黑体" w:hAnsi="宋体" w:eastAsia="黑体" w:cs="黑体"/>
                <w:sz w:val="32"/>
                <w:szCs w:val="32"/>
              </w:rPr>
              <w:t>北   面</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1</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合肥市第三十八中学</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铜陵路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南淝河</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胜利路至南淝河</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淮南铁路（含华润紫云府）</w:t>
            </w:r>
          </w:p>
        </w:tc>
      </w:tr>
      <w:tr>
        <w:tblPrEx>
          <w:tblCellMar>
            <w:top w:w="0" w:type="dxa"/>
            <w:left w:w="0" w:type="dxa"/>
            <w:bottom w:w="0" w:type="dxa"/>
            <w:right w:w="0" w:type="dxa"/>
          </w:tblCellMar>
        </w:tblPrEx>
        <w:trPr>
          <w:trHeight w:val="588"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2</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合肥市第三十八中学教育集团瑶海湾校区</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裕溪路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广德路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长江东路</w:t>
            </w:r>
          </w:p>
        </w:tc>
      </w:tr>
      <w:tr>
        <w:tblPrEx>
          <w:tblCellMar>
            <w:top w:w="0" w:type="dxa"/>
            <w:left w:w="0" w:type="dxa"/>
            <w:bottom w:w="0" w:type="dxa"/>
            <w:right w:w="0" w:type="dxa"/>
          </w:tblCellMar>
        </w:tblPrEx>
        <w:trPr>
          <w:trHeight w:val="588"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3</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合肥市第三十八中学教育集团北校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铜陵路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胜利路至淮南铁路至东一环路至长江东路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淝滨路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北二环路</w:t>
            </w:r>
          </w:p>
        </w:tc>
      </w:tr>
      <w:tr>
        <w:tblPrEx>
          <w:tblCellMar>
            <w:top w:w="0" w:type="dxa"/>
            <w:left w:w="0" w:type="dxa"/>
            <w:bottom w:w="0" w:type="dxa"/>
            <w:right w:w="0" w:type="dxa"/>
          </w:tblCellMar>
        </w:tblPrEx>
        <w:trPr>
          <w:trHeight w:val="588"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4</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合肥市第三十八中学教育集团东校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瑶海区与肥东交界</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龙岗开发区南界至肥东边界</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长江东路</w:t>
            </w:r>
          </w:p>
        </w:tc>
      </w:tr>
      <w:tr>
        <w:tblPrEx>
          <w:tblCellMar>
            <w:top w:w="0" w:type="dxa"/>
            <w:left w:w="0" w:type="dxa"/>
            <w:bottom w:w="0" w:type="dxa"/>
            <w:right w:w="0" w:type="dxa"/>
          </w:tblCellMar>
        </w:tblPrEx>
        <w:trPr>
          <w:trHeight w:val="588"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cs="宋体"/>
                <w:bCs/>
                <w:sz w:val="20"/>
                <w:szCs w:val="20"/>
              </w:rPr>
              <w:t>5</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highlight w:val="none"/>
              </w:rPr>
              <w:t>合肥市第三十八中学教育集团</w:t>
            </w:r>
            <w:r>
              <w:rPr>
                <w:rFonts w:hint="eastAsia" w:ascii="宋体" w:hAnsi="宋体" w:cs="宋体"/>
                <w:sz w:val="20"/>
                <w:szCs w:val="20"/>
                <w:highlight w:val="none"/>
              </w:rPr>
              <w:t>新校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滨河路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采石路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裕溪路</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hint="eastAsia" w:ascii="宋体" w:hAnsi="宋体" w:eastAsia="宋体" w:cs="宋体"/>
                <w:bCs/>
                <w:sz w:val="20"/>
                <w:szCs w:val="20"/>
                <w:lang w:eastAsia="zh-CN"/>
              </w:rPr>
            </w:pPr>
            <w:r>
              <w:rPr>
                <w:rFonts w:hint="eastAsia" w:ascii="宋体" w:hAnsi="宋体" w:eastAsia="宋体" w:cs="宋体"/>
                <w:bCs/>
                <w:sz w:val="20"/>
                <w:szCs w:val="20"/>
                <w:lang w:val="en-US" w:eastAsia="zh-CN"/>
              </w:rPr>
              <w:t>6</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合肥市第三十八中学教育集团南陵路分校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东二环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新安江路至铜陵路至淮南铁路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东一环至长江东路至铜陵路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临泉路</w:t>
            </w:r>
          </w:p>
        </w:tc>
      </w:tr>
      <w:tr>
        <w:tblPrEx>
          <w:tblCellMar>
            <w:top w:w="0" w:type="dxa"/>
            <w:left w:w="0" w:type="dxa"/>
            <w:bottom w:w="0" w:type="dxa"/>
            <w:right w:w="0" w:type="dxa"/>
          </w:tblCellMar>
        </w:tblPrEx>
        <w:trPr>
          <w:trHeight w:val="980"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cs="宋体"/>
                <w:bCs/>
                <w:sz w:val="20"/>
                <w:szCs w:val="20"/>
              </w:rPr>
              <w:t>7</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合肥市第三十八中学</w:t>
            </w:r>
            <w:r>
              <w:rPr>
                <w:rFonts w:hint="eastAsia" w:ascii="宋体" w:hAnsi="宋体" w:eastAsia="宋体" w:cs="宋体"/>
                <w:sz w:val="20"/>
                <w:szCs w:val="20"/>
                <w:lang w:val="en-US" w:eastAsia="zh-CN"/>
              </w:rPr>
              <w:t>教育集团</w:t>
            </w:r>
            <w:r>
              <w:rPr>
                <w:rFonts w:hint="eastAsia" w:ascii="宋体" w:hAnsi="宋体" w:eastAsia="宋体" w:cs="宋体"/>
                <w:sz w:val="20"/>
                <w:szCs w:val="20"/>
              </w:rPr>
              <w:t>兴海分校（原裕溪路学校）</w:t>
            </w:r>
          </w:p>
        </w:tc>
        <w:tc>
          <w:tcPr>
            <w:tcW w:w="1920" w:type="dxa"/>
            <w:tcBorders>
              <w:top w:val="single" w:color="000000" w:sz="4" w:space="0"/>
              <w:left w:val="nil"/>
              <w:bottom w:val="single" w:color="000000" w:sz="4" w:space="0"/>
              <w:right w:val="nil"/>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广德路</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化工厂生活区南区（含安装公司宿舍）</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郎溪路至淮南铁路至化工厂生活区西区</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新安江路</w:t>
            </w:r>
          </w:p>
        </w:tc>
      </w:tr>
      <w:tr>
        <w:tblPrEx>
          <w:tblCellMar>
            <w:top w:w="0" w:type="dxa"/>
            <w:left w:w="0" w:type="dxa"/>
            <w:bottom w:w="0" w:type="dxa"/>
            <w:right w:w="0"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8</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合肥市第五十五中学</w:t>
            </w:r>
          </w:p>
        </w:tc>
        <w:tc>
          <w:tcPr>
            <w:tcW w:w="1920" w:type="dxa"/>
            <w:tcBorders>
              <w:top w:val="single" w:color="000000" w:sz="4" w:space="0"/>
              <w:left w:val="nil"/>
              <w:bottom w:val="single" w:color="000000" w:sz="4" w:space="0"/>
              <w:right w:val="nil"/>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采石路</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南淝河</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铜陵路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裕溪路（含裕溪路以北城东街道地区）</w:t>
            </w:r>
          </w:p>
        </w:tc>
      </w:tr>
      <w:tr>
        <w:tblPrEx>
          <w:tblCellMar>
            <w:top w:w="0" w:type="dxa"/>
            <w:left w:w="0" w:type="dxa"/>
            <w:bottom w:w="0" w:type="dxa"/>
            <w:right w:w="0" w:type="dxa"/>
          </w:tblCellMar>
        </w:tblPrEx>
        <w:trPr>
          <w:trHeight w:val="831"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9</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合肥市第五十五中学教育集团新校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left"/>
              <w:textAlignment w:val="center"/>
              <w:rPr>
                <w:rFonts w:ascii="宋体" w:hAnsi="宋体" w:eastAsia="宋体" w:cs="宋体"/>
                <w:bCs/>
                <w:sz w:val="20"/>
                <w:szCs w:val="20"/>
              </w:rPr>
            </w:pPr>
            <w:r>
              <w:rPr>
                <w:rFonts w:hint="eastAsia" w:ascii="宋体" w:hAnsi="宋体" w:eastAsia="宋体" w:cs="宋体"/>
                <w:bCs/>
                <w:sz w:val="20"/>
                <w:szCs w:val="20"/>
              </w:rPr>
              <w:t>瑶海区与肥东县交界</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jc w:val="left"/>
              <w:textAlignment w:val="center"/>
              <w:rPr>
                <w:rFonts w:ascii="宋体" w:hAnsi="宋体" w:eastAsia="宋体" w:cs="宋体"/>
                <w:bCs/>
                <w:sz w:val="20"/>
                <w:szCs w:val="20"/>
              </w:rPr>
            </w:pPr>
            <w:r>
              <w:rPr>
                <w:rFonts w:hint="eastAsia" w:ascii="宋体" w:hAnsi="宋体" w:eastAsia="宋体" w:cs="宋体"/>
                <w:bCs/>
                <w:sz w:val="20"/>
                <w:szCs w:val="20"/>
              </w:rPr>
              <w:t>瑶海区与包河区交界</w:t>
            </w:r>
          </w:p>
        </w:tc>
        <w:tc>
          <w:tcPr>
            <w:tcW w:w="1605" w:type="dxa"/>
            <w:tcBorders>
              <w:top w:val="single" w:color="000000" w:sz="4" w:space="0"/>
              <w:left w:val="nil"/>
              <w:bottom w:val="single" w:color="000000" w:sz="4" w:space="0"/>
              <w:right w:val="nil"/>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裕溪路至龙岗路至龙岗开发区南界</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10</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合肥市第五十五中学教育集团东校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瑶海区与肥东县交界</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长江东路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包公大道</w:t>
            </w:r>
          </w:p>
        </w:tc>
      </w:tr>
      <w:tr>
        <w:tblPrEx>
          <w:tblCellMar>
            <w:top w:w="0" w:type="dxa"/>
            <w:left w:w="0" w:type="dxa"/>
            <w:bottom w:w="0" w:type="dxa"/>
            <w:right w:w="0" w:type="dxa"/>
          </w:tblCellMar>
        </w:tblPrEx>
        <w:trPr>
          <w:trHeight w:val="622"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11</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合肥市行知学校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郎溪路至长江东路至广德路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新安江路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二十埠河至临泉路至东二环路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包公大道</w:t>
            </w:r>
          </w:p>
        </w:tc>
      </w:tr>
      <w:tr>
        <w:tblPrEx>
          <w:tblCellMar>
            <w:top w:w="0" w:type="dxa"/>
            <w:left w:w="0" w:type="dxa"/>
            <w:bottom w:w="0" w:type="dxa"/>
            <w:right w:w="0" w:type="dxa"/>
          </w:tblCellMar>
        </w:tblPrEx>
        <w:trPr>
          <w:trHeight w:val="622"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12</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sz w:val="20"/>
                <w:szCs w:val="20"/>
              </w:rPr>
            </w:pPr>
            <w:r>
              <w:rPr>
                <w:rFonts w:hint="eastAsia" w:ascii="宋体" w:hAnsi="宋体" w:eastAsia="宋体" w:cs="宋体"/>
                <w:sz w:val="20"/>
                <w:szCs w:val="20"/>
              </w:rPr>
              <w:t>合肥市行知学校教育集团</w:t>
            </w:r>
            <w:r>
              <w:rPr>
                <w:rFonts w:hint="eastAsia" w:ascii="宋体" w:hAnsi="宋体" w:cs="宋体"/>
                <w:sz w:val="20"/>
                <w:szCs w:val="20"/>
              </w:rPr>
              <w:t>广德路校区</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龙岗路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长江东路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郎溪路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包公大道</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eastAsia="宋体" w:cs="宋体"/>
                <w:bCs/>
                <w:sz w:val="20"/>
                <w:szCs w:val="20"/>
              </w:rPr>
              <w:t>13</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合肥市行知学校教育集团站塘分校</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二十埠河</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临泉路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铜陵路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北二环至包公大道</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cs="宋体"/>
                <w:bCs/>
                <w:sz w:val="20"/>
                <w:szCs w:val="20"/>
              </w:rPr>
              <w:t>14</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合肥市行知学校教育集团四十中学</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郎溪路</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和平路至淮南铁路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东二环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新安江路</w:t>
            </w:r>
          </w:p>
        </w:tc>
      </w:tr>
      <w:tr>
        <w:tblPrEx>
          <w:tblCellMar>
            <w:top w:w="0" w:type="dxa"/>
            <w:left w:w="0" w:type="dxa"/>
            <w:bottom w:w="0" w:type="dxa"/>
            <w:right w:w="0" w:type="dxa"/>
          </w:tblCellMar>
        </w:tblPrEx>
        <w:trPr>
          <w:trHeight w:val="397"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bCs/>
                <w:sz w:val="20"/>
                <w:szCs w:val="20"/>
              </w:rPr>
            </w:pPr>
            <w:r>
              <w:rPr>
                <w:rFonts w:hint="eastAsia" w:ascii="宋体" w:hAnsi="宋体" w:cs="宋体"/>
                <w:bCs/>
                <w:sz w:val="20"/>
                <w:szCs w:val="20"/>
              </w:rPr>
              <w:t>15</w:t>
            </w:r>
          </w:p>
        </w:tc>
        <w:tc>
          <w:tcPr>
            <w:tcW w:w="244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sz w:val="20"/>
                <w:szCs w:val="20"/>
              </w:rPr>
              <w:t>合肥市育英中学</w:t>
            </w:r>
          </w:p>
        </w:tc>
        <w:tc>
          <w:tcPr>
            <w:tcW w:w="1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东二环（不含裕溪路以北螺丝岗村民组）</w:t>
            </w:r>
          </w:p>
        </w:tc>
        <w:tc>
          <w:tcPr>
            <w:tcW w:w="18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裕溪路</w:t>
            </w:r>
          </w:p>
        </w:tc>
        <w:tc>
          <w:tcPr>
            <w:tcW w:w="16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铜陵路</w:t>
            </w:r>
          </w:p>
        </w:tc>
        <w:tc>
          <w:tcPr>
            <w:tcW w:w="226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ascii="宋体" w:hAnsi="宋体" w:eastAsia="宋体" w:cs="宋体"/>
                <w:bCs/>
                <w:sz w:val="20"/>
                <w:szCs w:val="20"/>
              </w:rPr>
            </w:pPr>
            <w:r>
              <w:rPr>
                <w:rFonts w:hint="eastAsia" w:ascii="宋体" w:hAnsi="宋体" w:eastAsia="宋体" w:cs="宋体"/>
                <w:bCs/>
                <w:sz w:val="20"/>
                <w:szCs w:val="20"/>
              </w:rPr>
              <w:t>新安江路</w:t>
            </w:r>
          </w:p>
        </w:tc>
      </w:tr>
      <w:tr>
        <w:tblPrEx>
          <w:tblCellMar>
            <w:top w:w="0" w:type="dxa"/>
            <w:left w:w="0" w:type="dxa"/>
            <w:bottom w:w="0" w:type="dxa"/>
            <w:right w:w="0" w:type="dxa"/>
          </w:tblCellMar>
        </w:tblPrEx>
        <w:trPr>
          <w:trHeight w:val="210" w:hRule="atLeast"/>
        </w:trPr>
        <w:tc>
          <w:tcPr>
            <w:tcW w:w="32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tLeast"/>
              <w:jc w:val="center"/>
              <w:textAlignment w:val="center"/>
              <w:rPr>
                <w:rFonts w:ascii="宋体" w:hAnsi="宋体" w:eastAsia="宋体" w:cs="宋体"/>
                <w:sz w:val="20"/>
                <w:szCs w:val="20"/>
              </w:rPr>
            </w:pPr>
            <w:r>
              <w:rPr>
                <w:rFonts w:hint="eastAsia" w:ascii="宋体" w:hAnsi="宋体" w:eastAsia="宋体" w:cs="宋体"/>
                <w:sz w:val="20"/>
                <w:szCs w:val="20"/>
              </w:rPr>
              <w:t>备  注</w:t>
            </w:r>
          </w:p>
        </w:tc>
        <w:tc>
          <w:tcPr>
            <w:tcW w:w="7653"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atLeast"/>
              <w:textAlignment w:val="center"/>
              <w:rPr>
                <w:rFonts w:hint="eastAsia" w:ascii="宋体" w:hAnsi="宋体" w:eastAsia="宋体" w:cs="宋体"/>
                <w:sz w:val="20"/>
                <w:szCs w:val="20"/>
                <w:lang w:eastAsia="zh-CN"/>
              </w:rPr>
            </w:pPr>
            <w:r>
              <w:rPr>
                <w:rFonts w:hint="eastAsia" w:ascii="宋体" w:hAnsi="宋体" w:eastAsia="宋体" w:cs="宋体"/>
                <w:sz w:val="20"/>
                <w:szCs w:val="20"/>
              </w:rPr>
              <w:t>全区各初中学区，详见本区学区图</w:t>
            </w:r>
            <w:r>
              <w:rPr>
                <w:rFonts w:hint="eastAsia" w:ascii="宋体" w:hAnsi="宋体" w:eastAsia="宋体" w:cs="宋体"/>
                <w:sz w:val="20"/>
                <w:szCs w:val="20"/>
                <w:lang w:eastAsia="zh-CN"/>
              </w:rPr>
              <w:t>。</w:t>
            </w:r>
            <w:r>
              <w:rPr>
                <w:rFonts w:hint="eastAsia" w:ascii="宋体" w:hAnsi="宋体" w:eastAsia="宋体" w:cs="宋体"/>
                <w:b w:val="0"/>
                <w:bCs w:val="0"/>
                <w:snapToGrid/>
                <w:kern w:val="2"/>
                <w:sz w:val="20"/>
                <w:szCs w:val="20"/>
              </w:rPr>
              <w:t>各校学区范围解释权在</w:t>
            </w:r>
            <w:r>
              <w:rPr>
                <w:rFonts w:hint="eastAsia" w:ascii="宋体" w:hAnsi="宋体" w:eastAsia="宋体" w:cs="宋体"/>
                <w:b w:val="0"/>
                <w:bCs w:val="0"/>
                <w:snapToGrid/>
                <w:kern w:val="2"/>
                <w:sz w:val="20"/>
                <w:szCs w:val="20"/>
                <w:lang w:val="en-US" w:eastAsia="zh-CN"/>
              </w:rPr>
              <w:t>瑶海</w:t>
            </w:r>
            <w:r>
              <w:rPr>
                <w:rFonts w:hint="eastAsia" w:ascii="宋体" w:hAnsi="宋体" w:eastAsia="宋体" w:cs="宋体"/>
                <w:b w:val="0"/>
                <w:bCs w:val="0"/>
                <w:snapToGrid/>
                <w:kern w:val="2"/>
                <w:sz w:val="20"/>
                <w:szCs w:val="20"/>
              </w:rPr>
              <w:t>区教育体育局</w:t>
            </w:r>
            <w:r>
              <w:rPr>
                <w:rFonts w:hint="eastAsia" w:ascii="宋体" w:hAnsi="宋体" w:eastAsia="宋体" w:cs="宋体"/>
                <w:b w:val="0"/>
                <w:bCs w:val="0"/>
                <w:snapToGrid/>
                <w:kern w:val="2"/>
                <w:sz w:val="20"/>
                <w:szCs w:val="20"/>
                <w:lang w:eastAsia="zh-CN"/>
              </w:rPr>
              <w:t>。</w:t>
            </w:r>
          </w:p>
        </w:tc>
      </w:tr>
    </w:tbl>
    <w:p>
      <w:pPr>
        <w:spacing w:line="24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瑶海区公办初中学区划分表</w:t>
      </w:r>
    </w:p>
    <w:p>
      <w:pPr>
        <w:widowControl/>
        <w:adjustRightInd/>
        <w:snapToGrid/>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附件3</w:t>
      </w:r>
    </w:p>
    <w:p>
      <w:pPr>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瑶海区2023年民办义务教育学校</w:t>
      </w:r>
    </w:p>
    <w:p>
      <w:pPr>
        <w:adjustRightInd w:val="0"/>
        <w:snapToGrid w:val="0"/>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招生入学办法</w:t>
      </w:r>
    </w:p>
    <w:p>
      <w:pPr>
        <w:adjustRightInd w:val="0"/>
        <w:snapToGrid w:val="0"/>
        <w:spacing w:line="560" w:lineRule="exact"/>
        <w:ind w:firstLine="640" w:firstLineChars="200"/>
        <w:jc w:val="center"/>
        <w:rPr>
          <w:rFonts w:ascii="仿宋_GB2312" w:hAnsi="Calibri" w:eastAsia="仿宋_GB2312" w:cs="Times New Roman"/>
          <w:sz w:val="32"/>
          <w:szCs w:val="32"/>
        </w:rPr>
      </w:pP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仿宋_GB2312"/>
          <w:sz w:val="32"/>
          <w:szCs w:val="32"/>
        </w:rPr>
        <w:t>为做好</w:t>
      </w:r>
      <w:r>
        <w:rPr>
          <w:rFonts w:hint="eastAsia" w:ascii="仿宋_GB2312" w:hAnsi="Calibri" w:eastAsia="仿宋_GB2312" w:cs="Times New Roman"/>
          <w:sz w:val="32"/>
          <w:szCs w:val="32"/>
        </w:rPr>
        <w:t>202</w:t>
      </w:r>
      <w:r>
        <w:rPr>
          <w:rFonts w:hint="eastAsia" w:ascii="仿宋_GB2312" w:hAnsi="Calibri" w:eastAsia="仿宋_GB2312" w:cs="仿宋_GB2312"/>
          <w:sz w:val="32"/>
          <w:szCs w:val="32"/>
        </w:rPr>
        <w:t>3年民办义务教育学校招生</w:t>
      </w:r>
      <w:r>
        <w:rPr>
          <w:rFonts w:hint="eastAsia" w:ascii="仿宋_GB2312" w:hAnsi="Calibri" w:eastAsia="仿宋_GB2312" w:cs="仿宋_GB2312"/>
          <w:sz w:val="32"/>
          <w:szCs w:val="32"/>
          <w:lang w:val="en-US" w:eastAsia="zh-CN"/>
        </w:rPr>
        <w:t>入学</w:t>
      </w:r>
      <w:r>
        <w:rPr>
          <w:rFonts w:hint="eastAsia" w:ascii="仿宋_GB2312" w:hAnsi="Calibri" w:eastAsia="仿宋_GB2312" w:cs="仿宋_GB2312"/>
          <w:sz w:val="32"/>
          <w:szCs w:val="32"/>
        </w:rPr>
        <w:t>工作，根据省市有关文件规定，制定本办法。</w:t>
      </w:r>
    </w:p>
    <w:p>
      <w:pPr>
        <w:adjustRightInd w:val="0"/>
        <w:snapToGrid w:val="0"/>
        <w:spacing w:line="560" w:lineRule="exact"/>
        <w:ind w:firstLine="640" w:firstLineChars="200"/>
        <w:rPr>
          <w:rFonts w:ascii="仿宋_GB2312" w:hAnsi="Calibri" w:eastAsia="黑体" w:cs="Times New Roman"/>
          <w:sz w:val="32"/>
          <w:szCs w:val="32"/>
        </w:rPr>
      </w:pPr>
      <w:r>
        <w:rPr>
          <w:rFonts w:hint="eastAsia" w:ascii="黑体" w:hAnsi="宋体" w:eastAsia="黑体" w:cs="黑体"/>
          <w:sz w:val="32"/>
          <w:szCs w:val="32"/>
        </w:rPr>
        <w:t>一、招生范围和学校</w:t>
      </w:r>
    </w:p>
    <w:p>
      <w:pPr>
        <w:spacing w:line="560" w:lineRule="exact"/>
        <w:ind w:firstLine="640" w:firstLineChars="200"/>
        <w:jc w:val="left"/>
        <w:outlineLvl w:val="0"/>
        <w:rPr>
          <w:rFonts w:ascii="仿宋_GB2312" w:hAnsi="Calibri" w:eastAsia="仿宋_GB2312" w:cs="Times New Roman"/>
          <w:sz w:val="32"/>
          <w:szCs w:val="32"/>
          <w:highlight w:val="red"/>
        </w:rPr>
      </w:pPr>
      <w:r>
        <w:rPr>
          <w:rFonts w:hint="eastAsia" w:ascii="仿宋_GB2312" w:hAnsi="Calibri" w:eastAsia="仿宋_GB2312" w:cs="仿宋_GB2312"/>
          <w:kern w:val="0"/>
          <w:sz w:val="32"/>
          <w:szCs w:val="32"/>
        </w:rPr>
        <w:t>合肥瑶海众望初级中学、合肥兴国实验学校2所民办学校在瑶海区范围内招生</w:t>
      </w:r>
      <w:r>
        <w:rPr>
          <w:rFonts w:hint="eastAsia" w:ascii="仿宋_GB2312" w:hAnsi="Calibri" w:eastAsia="仿宋_GB2312" w:cs="仿宋_GB2312"/>
          <w:sz w:val="32"/>
          <w:szCs w:val="32"/>
        </w:rPr>
        <w:t>。</w:t>
      </w:r>
    </w:p>
    <w:p>
      <w:pPr>
        <w:adjustRightInd w:val="0"/>
        <w:snapToGrid w:val="0"/>
        <w:spacing w:line="560" w:lineRule="exact"/>
        <w:ind w:firstLine="640" w:firstLineChars="200"/>
        <w:rPr>
          <w:rFonts w:ascii="仿宋_GB2312" w:hAnsi="Calibri" w:eastAsia="黑体" w:cs="Times New Roman"/>
          <w:sz w:val="32"/>
          <w:szCs w:val="32"/>
        </w:rPr>
      </w:pPr>
      <w:r>
        <w:rPr>
          <w:rFonts w:hint="eastAsia" w:ascii="黑体" w:hAnsi="宋体" w:eastAsia="黑体" w:cs="黑体"/>
          <w:sz w:val="32"/>
          <w:szCs w:val="32"/>
        </w:rPr>
        <w:t>二、招生条件</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民办学校可招收具备以下条件之一的适龄儿童少年：</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户籍。</w:t>
      </w:r>
      <w:r>
        <w:rPr>
          <w:rFonts w:hint="eastAsia" w:ascii="仿宋_GB2312" w:hAnsi="Calibri" w:eastAsia="仿宋_GB2312" w:cs="Times New Roman"/>
          <w:sz w:val="32"/>
          <w:szCs w:val="32"/>
        </w:rPr>
        <w:t>适龄儿童少年户籍在学校所在地范围。</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房产。</w:t>
      </w:r>
      <w:r>
        <w:rPr>
          <w:rFonts w:hint="eastAsia" w:ascii="仿宋_GB2312" w:hAnsi="Calibri" w:eastAsia="仿宋_GB2312" w:cs="Times New Roman"/>
          <w:sz w:val="32"/>
          <w:szCs w:val="32"/>
        </w:rPr>
        <w:t>适龄儿童少年或其父母（双方或一方）或其他法定监护人的独立产权房产在学校所在地范围。</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居住证。</w:t>
      </w:r>
      <w:r>
        <w:rPr>
          <w:rFonts w:hint="eastAsia" w:ascii="仿宋_GB2312" w:hAnsi="Calibri" w:eastAsia="仿宋_GB2312" w:cs="Times New Roman"/>
          <w:sz w:val="32"/>
          <w:szCs w:val="32"/>
        </w:rPr>
        <w:t>适龄儿童少年父母或其他法定监护人在学校所在地范围的居住证截至2023年8月31日满半年，且有经商办企业营业执照或合法的劳动合同。</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学籍。</w:t>
      </w:r>
      <w:r>
        <w:rPr>
          <w:rFonts w:hint="eastAsia" w:ascii="仿宋_GB2312" w:hAnsi="Calibri" w:eastAsia="仿宋_GB2312" w:cs="Times New Roman"/>
          <w:sz w:val="32"/>
          <w:szCs w:val="32"/>
        </w:rPr>
        <w:t>适龄儿童少年小学在我</w:t>
      </w:r>
      <w:r>
        <w:rPr>
          <w:rFonts w:hint="eastAsia" w:ascii="仿宋_GB2312" w:hAnsi="Calibri" w:eastAsia="仿宋_GB2312" w:cs="Times New Roman"/>
          <w:sz w:val="32"/>
          <w:szCs w:val="32"/>
          <w:lang w:val="en-US" w:eastAsia="zh-CN"/>
        </w:rPr>
        <w:t>市</w:t>
      </w:r>
      <w:r>
        <w:rPr>
          <w:rFonts w:hint="eastAsia" w:ascii="仿宋_GB2312" w:hAnsi="Calibri" w:eastAsia="仿宋_GB2312" w:cs="Times New Roman"/>
          <w:sz w:val="32"/>
          <w:szCs w:val="32"/>
        </w:rPr>
        <w:t>实际就读，且学籍在我区的，视为符合民办学校报名条件。</w:t>
      </w:r>
    </w:p>
    <w:p>
      <w:pPr>
        <w:adjustRightInd w:val="0"/>
        <w:snapToGrid w:val="0"/>
        <w:spacing w:line="560" w:lineRule="exact"/>
        <w:ind w:firstLine="643" w:firstLineChars="200"/>
        <w:rPr>
          <w:rFonts w:hint="eastAsia" w:ascii="仿宋_GB2312" w:hAnsi="Calibri" w:eastAsia="仿宋_GB2312" w:cs="Times New Roman"/>
          <w:kern w:val="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其他。</w:t>
      </w:r>
      <w:r>
        <w:rPr>
          <w:rFonts w:hint="eastAsia" w:ascii="仿宋_GB2312" w:hAnsi="Calibri" w:eastAsia="仿宋_GB2312" w:cs="Times New Roman"/>
          <w:sz w:val="32"/>
          <w:szCs w:val="32"/>
        </w:rPr>
        <w:t>其他符合《关于做好合肥市2023年义务教育招生入学工作的通知》规定的公办学校入学条件的适龄儿童少年。</w:t>
      </w:r>
    </w:p>
    <w:p>
      <w:pPr>
        <w:adjustRightInd w:val="0"/>
        <w:snapToGrid w:val="0"/>
        <w:spacing w:line="560" w:lineRule="exact"/>
        <w:ind w:firstLine="640" w:firstLineChars="200"/>
        <w:rPr>
          <w:rFonts w:ascii="仿宋_GB2312" w:hAnsi="Calibri" w:eastAsia="黑体" w:cs="Times New Roman"/>
          <w:sz w:val="32"/>
          <w:szCs w:val="32"/>
        </w:rPr>
      </w:pPr>
      <w:r>
        <w:rPr>
          <w:rFonts w:hint="eastAsia" w:ascii="黑体" w:hAnsi="宋体" w:eastAsia="黑体" w:cs="黑体"/>
          <w:sz w:val="32"/>
          <w:szCs w:val="32"/>
        </w:rPr>
        <w:t>三、招生程序</w:t>
      </w:r>
    </w:p>
    <w:p>
      <w:pPr>
        <w:adjustRightInd w:val="0"/>
        <w:snapToGrid w:val="0"/>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民办义务教育学校统一通过网上招生系统实行网上报名或者网上登记。</w:t>
      </w:r>
    </w:p>
    <w:p>
      <w:pPr>
        <w:adjustRightInd w:val="0"/>
        <w:snapToGrid w:val="0"/>
        <w:spacing w:line="560" w:lineRule="exact"/>
        <w:ind w:firstLine="643" w:firstLineChars="200"/>
        <w:rPr>
          <w:rFonts w:ascii="仿宋_GB2312" w:hAnsi="Calibri" w:eastAsia="楷体_GB2312" w:cs="Times New Roman"/>
          <w:b/>
          <w:sz w:val="32"/>
          <w:szCs w:val="32"/>
        </w:rPr>
      </w:pPr>
      <w:r>
        <w:rPr>
          <w:rFonts w:hint="eastAsia" w:ascii="楷体_GB2312" w:hAnsi="Calibri" w:eastAsia="楷体_GB2312" w:cs="楷体_GB2312"/>
          <w:b/>
          <w:sz w:val="32"/>
          <w:szCs w:val="32"/>
        </w:rPr>
        <w:t>（一）报名登记。</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仿宋_GB2312" w:hAnsi="Calibri" w:eastAsia="仿宋_GB2312" w:cs="Times New Roman"/>
          <w:b/>
          <w:bCs/>
          <w:sz w:val="32"/>
          <w:szCs w:val="32"/>
        </w:rPr>
        <w:t>1</w:t>
      </w:r>
      <w:r>
        <w:rPr>
          <w:rFonts w:hint="eastAsia" w:ascii="仿宋_GB2312" w:hAnsi="Calibri" w:eastAsia="仿宋_GB2312" w:cs="仿宋_GB2312"/>
          <w:b/>
          <w:bCs/>
          <w:sz w:val="32"/>
          <w:szCs w:val="32"/>
        </w:rPr>
        <w:t>.网上报名。</w:t>
      </w:r>
      <w:r>
        <w:rPr>
          <w:rFonts w:hint="eastAsia" w:ascii="仿宋_GB2312" w:hAnsi="Calibri" w:eastAsia="仿宋_GB2312" w:cs="Times New Roman"/>
          <w:sz w:val="32"/>
          <w:szCs w:val="32"/>
        </w:rPr>
        <w:t>在规定时间内，适龄儿童少年户籍、独立产权房产或者小学学籍等在学校招生区域范围的，可通过网上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系统进行报名，只可选1所民办学校志愿。符合报名条件的显示报名成功，无需再进行线下资格审核。</w:t>
      </w:r>
    </w:p>
    <w:p>
      <w:pPr>
        <w:overflowPunct w:val="0"/>
        <w:adjustRightInd w:val="0"/>
        <w:snapToGrid w:val="0"/>
        <w:spacing w:line="560" w:lineRule="exact"/>
        <w:ind w:firstLine="643" w:firstLineChars="200"/>
        <w:rPr>
          <w:rFonts w:hint="eastAsia" w:ascii="仿宋_GB2312" w:hAnsi="Calibri" w:eastAsia="仿宋_GB2312" w:cs="Times New Roman"/>
          <w:kern w:val="2"/>
          <w:sz w:val="32"/>
          <w:szCs w:val="32"/>
        </w:rPr>
      </w:pPr>
      <w:r>
        <w:rPr>
          <w:rFonts w:hint="eastAsia" w:ascii="仿宋_GB2312" w:hAnsi="Calibri" w:eastAsia="仿宋_GB2312" w:cs="Times New Roman"/>
          <w:b/>
          <w:bCs/>
          <w:sz w:val="32"/>
          <w:szCs w:val="32"/>
        </w:rPr>
        <w:t>2</w:t>
      </w:r>
      <w:r>
        <w:rPr>
          <w:rFonts w:hint="eastAsia" w:ascii="仿宋_GB2312" w:hAnsi="Calibri" w:eastAsia="仿宋_GB2312" w:cs="仿宋_GB2312"/>
          <w:b/>
          <w:bCs/>
          <w:sz w:val="32"/>
          <w:szCs w:val="32"/>
        </w:rPr>
        <w:t>.线下报名。</w:t>
      </w:r>
      <w:r>
        <w:rPr>
          <w:rFonts w:hint="eastAsia" w:ascii="仿宋_GB2312" w:hAnsi="Calibri" w:eastAsia="仿宋_GB2312" w:cs="Times New Roman"/>
          <w:sz w:val="32"/>
          <w:szCs w:val="32"/>
        </w:rPr>
        <w:t>不具备网上报名条件或网上报名不成功的适龄儿童少年，在网上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系统登记并预约线下审核时间。按照系统提示，携带相关材料到区教育体育局进行报名资格审核。</w:t>
      </w:r>
      <w:r>
        <w:rPr>
          <w:rFonts w:hint="eastAsia" w:ascii="仿宋_GB2312" w:hAnsi="Calibri" w:eastAsia="仿宋_GB2312" w:cs="Times New Roman"/>
          <w:kern w:val="2"/>
          <w:sz w:val="32"/>
          <w:szCs w:val="32"/>
        </w:rPr>
        <w:t>线下审核所需材料：</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仿宋_GB2312"/>
          <w:kern w:val="0"/>
          <w:sz w:val="32"/>
          <w:szCs w:val="32"/>
        </w:rPr>
        <w:t>（1）</w:t>
      </w:r>
      <w:r>
        <w:rPr>
          <w:rFonts w:hint="eastAsia" w:ascii="仿宋_GB2312" w:hAnsi="Calibri" w:eastAsia="仿宋_GB2312" w:cs="Times New Roman"/>
          <w:kern w:val="2"/>
          <w:sz w:val="32"/>
          <w:szCs w:val="32"/>
        </w:rPr>
        <w:t>以户籍登记报名，须提供：适龄儿童少年户籍在瑶海区辖区范围内的户口簿。</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仿宋_GB2312"/>
          <w:kern w:val="0"/>
          <w:sz w:val="32"/>
          <w:szCs w:val="32"/>
        </w:rPr>
        <w:t>（2）</w:t>
      </w:r>
      <w:r>
        <w:rPr>
          <w:rFonts w:hint="eastAsia" w:ascii="仿宋_GB2312" w:hAnsi="Calibri" w:eastAsia="仿宋_GB2312" w:cs="Times New Roman"/>
          <w:kern w:val="2"/>
          <w:sz w:val="32"/>
          <w:szCs w:val="32"/>
        </w:rPr>
        <w:t>以房产登记报名，须提供：①房产证（适龄儿童少年本人或其父母或其他法定监护人独立所有，且在瑶海区辖区范围内）；②户口簿。</w:t>
      </w:r>
    </w:p>
    <w:p>
      <w:pPr>
        <w:overflowPunct w:val="0"/>
        <w:adjustRightInd w:val="0"/>
        <w:snapToGrid w:val="0"/>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仿宋_GB2312"/>
          <w:kern w:val="0"/>
          <w:sz w:val="32"/>
          <w:szCs w:val="32"/>
        </w:rPr>
        <w:t>（3）</w:t>
      </w:r>
      <w:r>
        <w:rPr>
          <w:rFonts w:hint="eastAsia" w:ascii="仿宋_GB2312" w:hAnsi="Calibri" w:eastAsia="仿宋_GB2312" w:cs="Times New Roman"/>
          <w:kern w:val="2"/>
          <w:sz w:val="32"/>
          <w:szCs w:val="32"/>
        </w:rPr>
        <w:t>以随迁子女报名，须提供：①父母（双方或一方）或其他法定监护人在我区的居住证（居住证截至2023年8月31日满半年）；②在我市经商办企业营业执照或合法的劳动合同；③父母或其他法定监护人身份证；④户口簿。</w:t>
      </w:r>
    </w:p>
    <w:p>
      <w:pPr>
        <w:overflowPunct w:val="0"/>
        <w:adjustRightInd w:val="0"/>
        <w:snapToGrid w:val="0"/>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仿宋_GB2312"/>
          <w:kern w:val="0"/>
          <w:sz w:val="32"/>
          <w:szCs w:val="32"/>
        </w:rPr>
        <w:t>（4）</w:t>
      </w:r>
      <w:r>
        <w:rPr>
          <w:rFonts w:hint="eastAsia" w:ascii="仿宋_GB2312" w:hAnsi="Calibri" w:eastAsia="仿宋_GB2312" w:cs="Times New Roman"/>
          <w:kern w:val="2"/>
          <w:sz w:val="32"/>
          <w:szCs w:val="32"/>
        </w:rPr>
        <w:t>以瑶海区小学毕业生报名，须</w:t>
      </w:r>
      <w:r>
        <w:rPr>
          <w:rFonts w:hint="eastAsia" w:ascii="仿宋_GB2312" w:hAnsi="Calibri" w:eastAsia="仿宋_GB2312" w:cs="Times New Roman"/>
          <w:sz w:val="32"/>
          <w:szCs w:val="32"/>
        </w:rPr>
        <w:t>提供：①瑶海区小学毕业学校盖章的学籍表；②户口簿</w:t>
      </w:r>
      <w:r>
        <w:rPr>
          <w:rFonts w:hint="eastAsia" w:ascii="仿宋_GB2312" w:hAnsi="Calibri" w:eastAsia="仿宋_GB2312" w:cs="Times New Roman"/>
          <w:kern w:val="2"/>
          <w:sz w:val="32"/>
          <w:szCs w:val="32"/>
        </w:rPr>
        <w:t>。</w:t>
      </w:r>
    </w:p>
    <w:p>
      <w:pPr>
        <w:overflowPunct w:val="0"/>
        <w:adjustRightInd w:val="0"/>
        <w:snapToGrid w:val="0"/>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仿宋_GB2312"/>
          <w:kern w:val="0"/>
          <w:sz w:val="32"/>
          <w:szCs w:val="32"/>
        </w:rPr>
        <w:t>（5）</w:t>
      </w:r>
      <w:r>
        <w:rPr>
          <w:rFonts w:hint="eastAsia" w:ascii="仿宋_GB2312" w:hAnsi="Calibri" w:eastAsia="仿宋_GB2312" w:cs="Times New Roman"/>
          <w:kern w:val="2"/>
          <w:sz w:val="32"/>
          <w:szCs w:val="32"/>
        </w:rPr>
        <w:t>其他报名：</w:t>
      </w:r>
      <w:r>
        <w:rPr>
          <w:rFonts w:hint="eastAsia" w:ascii="仿宋_GB2312" w:hAnsi="Calibri" w:eastAsia="仿宋_GB2312" w:cs="Times New Roman"/>
          <w:sz w:val="32"/>
          <w:szCs w:val="32"/>
        </w:rPr>
        <w:t>其他符合《关于做好合肥市2023年义务教育招生入学工作的通知》规定的公办学校入学条件的适龄儿童少年报名需提供相对应的证明材料及户口簿。</w:t>
      </w:r>
    </w:p>
    <w:p>
      <w:pPr>
        <w:adjustRightInd w:val="0"/>
        <w:snapToGrid w:val="0"/>
        <w:spacing w:line="560" w:lineRule="exact"/>
        <w:ind w:firstLine="643" w:firstLineChars="200"/>
        <w:rPr>
          <w:rFonts w:ascii="仿宋_GB2312" w:hAnsi="Calibri" w:eastAsia="楷体_GB2312" w:cs="Times New Roman"/>
          <w:b/>
          <w:sz w:val="32"/>
          <w:szCs w:val="32"/>
        </w:rPr>
      </w:pPr>
      <w:r>
        <w:rPr>
          <w:rFonts w:hint="eastAsia" w:ascii="楷体_GB2312" w:hAnsi="Calibri" w:eastAsia="楷体_GB2312" w:cs="楷体_GB2312"/>
          <w:b/>
          <w:sz w:val="32"/>
          <w:szCs w:val="32"/>
        </w:rPr>
        <w:t>（二）招生录取。</w:t>
      </w:r>
    </w:p>
    <w:p>
      <w:pPr>
        <w:spacing w:line="560" w:lineRule="exact"/>
        <w:ind w:firstLine="643" w:firstLineChars="200"/>
        <w:rPr>
          <w:rFonts w:hint="eastAsia" w:ascii="仿宋_GB2312" w:hAnsi="Calibri" w:eastAsia="仿宋_GB2312" w:cs="Times New Roman"/>
          <w:kern w:val="2"/>
          <w:sz w:val="32"/>
          <w:szCs w:val="32"/>
        </w:rPr>
      </w:pPr>
      <w:r>
        <w:rPr>
          <w:rFonts w:hint="eastAsia" w:ascii="仿宋_GB2312" w:hAnsi="Calibri" w:eastAsia="仿宋_GB2312" w:cs="Times New Roman"/>
          <w:b/>
          <w:bCs/>
          <w:sz w:val="32"/>
          <w:szCs w:val="32"/>
        </w:rPr>
        <w:t>1</w:t>
      </w:r>
      <w:r>
        <w:rPr>
          <w:rFonts w:hint="eastAsia" w:ascii="仿宋_GB2312" w:hAnsi="Calibri" w:eastAsia="仿宋_GB2312" w:cs="仿宋_GB2312"/>
          <w:b/>
          <w:bCs/>
          <w:sz w:val="32"/>
          <w:szCs w:val="32"/>
        </w:rPr>
        <w:t>.提前录取。</w:t>
      </w:r>
      <w:r>
        <w:rPr>
          <w:rFonts w:hint="eastAsia" w:ascii="仿宋_GB2312" w:hAnsi="Calibri" w:eastAsia="仿宋_GB2312" w:cs="Times New Roman"/>
          <w:sz w:val="32"/>
          <w:szCs w:val="32"/>
        </w:rPr>
        <w:t>①直升生。民办一贯制学校（合肥兴国实验学校）</w:t>
      </w:r>
      <w:r>
        <w:rPr>
          <w:rFonts w:hint="eastAsia" w:ascii="仿宋_GB2312" w:hAnsi="Calibri" w:eastAsia="仿宋_GB2312" w:cs="Times New Roman"/>
          <w:kern w:val="2"/>
          <w:sz w:val="32"/>
          <w:szCs w:val="32"/>
        </w:rPr>
        <w:t>七年级招生方案报区教育体育局审批后方可执行，</w:t>
      </w:r>
      <w:r>
        <w:rPr>
          <w:rFonts w:hint="eastAsia" w:ascii="仿宋_GB2312" w:hAnsi="Calibri" w:eastAsia="仿宋_GB2312" w:cs="Times New Roman"/>
          <w:sz w:val="32"/>
          <w:szCs w:val="32"/>
        </w:rPr>
        <w:t>可根据家长意愿，采取直升招生的方式确认录取。直升生录取结果需在规定时间内完成，直升人数未达到或超过招生计划数的，按民办义务教育学校有关招生要求执行。直升生资格由区教育体育局确定，报区政府同意后公布实施，并报市教育局备案。</w:t>
      </w:r>
    </w:p>
    <w:p>
      <w:pPr>
        <w:adjustRightInd/>
        <w:snapToGrid/>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②政策优待人员子女。民办学校对我市烈士子女，符合特定条件的军人、公安烈士、公安英模和因公牺牲伤残公安民警、消防救援队伍人员、2020年疫情期间支援湖北医务人员、引进高层次人才子女（具体范围见附件3-</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），安排一定的比例单独设立招生计划提前录取，并按规定程序报批。</w:t>
      </w:r>
    </w:p>
    <w:p>
      <w:pPr>
        <w:adjustRightInd w:val="0"/>
        <w:snapToGrid w:val="0"/>
        <w:spacing w:line="560" w:lineRule="exact"/>
        <w:ind w:firstLine="643" w:firstLineChars="200"/>
        <w:rPr>
          <w:rFonts w:ascii="仿宋_GB2312" w:hAnsi="Calibri" w:eastAsia="仿宋_GB2312" w:cs="Times New Roman"/>
          <w:b/>
          <w:bCs/>
          <w:sz w:val="32"/>
          <w:szCs w:val="32"/>
        </w:rPr>
      </w:pPr>
      <w:r>
        <w:rPr>
          <w:rFonts w:hint="eastAsia" w:ascii="仿宋_GB2312" w:hAnsi="Calibri" w:eastAsia="仿宋_GB2312" w:cs="Times New Roman"/>
          <w:b/>
          <w:bCs/>
          <w:sz w:val="32"/>
          <w:szCs w:val="32"/>
        </w:rPr>
        <w:t>2</w:t>
      </w:r>
      <w:r>
        <w:rPr>
          <w:rFonts w:hint="eastAsia" w:ascii="仿宋_GB2312" w:hAnsi="Calibri" w:eastAsia="仿宋_GB2312" w:cs="仿宋_GB2312"/>
          <w:b/>
          <w:bCs/>
          <w:sz w:val="32"/>
          <w:szCs w:val="32"/>
        </w:rPr>
        <w:t>.录取方式。</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仿宋_GB2312" w:hAnsi="Calibri" w:eastAsia="仿宋_GB2312" w:cs="仿宋_GB2312"/>
          <w:b/>
          <w:bCs/>
          <w:sz w:val="32"/>
          <w:szCs w:val="32"/>
        </w:rPr>
        <w:t>（</w:t>
      </w:r>
      <w:r>
        <w:rPr>
          <w:rFonts w:hint="eastAsia" w:ascii="仿宋_GB2312" w:hAnsi="Calibri" w:eastAsia="仿宋_GB2312" w:cs="Times New Roman"/>
          <w:b/>
          <w:bCs/>
          <w:sz w:val="32"/>
          <w:szCs w:val="32"/>
        </w:rPr>
        <w:t>1</w:t>
      </w:r>
      <w:r>
        <w:rPr>
          <w:rFonts w:hint="eastAsia" w:ascii="仿宋_GB2312" w:hAnsi="Calibri" w:eastAsia="仿宋_GB2312" w:cs="仿宋_GB2312"/>
          <w:b/>
          <w:bCs/>
          <w:sz w:val="32"/>
          <w:szCs w:val="32"/>
        </w:rPr>
        <w:t>）直接录取。</w:t>
      </w:r>
      <w:r>
        <w:rPr>
          <w:rFonts w:hint="eastAsia" w:ascii="仿宋_GB2312" w:hAnsi="Calibri" w:eastAsia="仿宋_GB2312" w:cs="Times New Roman"/>
          <w:sz w:val="32"/>
          <w:szCs w:val="32"/>
        </w:rPr>
        <w:t>报名人数小于或等于招生计划数的民办学校，适龄儿童少年直接录取到所填报的招生学校，录取名单在网上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系统封存，并及时向社会公布。家长可登录网上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系统查询录取结果。</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仿宋_GB2312" w:hAnsi="Calibri" w:eastAsia="仿宋_GB2312" w:cs="仿宋_GB2312"/>
          <w:b/>
          <w:bCs/>
          <w:sz w:val="32"/>
          <w:szCs w:val="32"/>
        </w:rPr>
        <w:t>（</w:t>
      </w:r>
      <w:r>
        <w:rPr>
          <w:rFonts w:hint="eastAsia" w:ascii="仿宋_GB2312" w:hAnsi="Calibri" w:eastAsia="仿宋_GB2312" w:cs="Times New Roman"/>
          <w:b/>
          <w:bCs/>
          <w:sz w:val="32"/>
          <w:szCs w:val="32"/>
        </w:rPr>
        <w:t>2</w:t>
      </w:r>
      <w:r>
        <w:rPr>
          <w:rFonts w:hint="eastAsia" w:ascii="仿宋_GB2312" w:hAnsi="Calibri" w:eastAsia="仿宋_GB2312" w:cs="仿宋_GB2312"/>
          <w:b/>
          <w:bCs/>
          <w:sz w:val="32"/>
          <w:szCs w:val="32"/>
        </w:rPr>
        <w:t>）摇号录取。</w:t>
      </w:r>
      <w:r>
        <w:rPr>
          <w:rFonts w:hint="eastAsia" w:ascii="仿宋_GB2312" w:hAnsi="Calibri" w:eastAsia="仿宋_GB2312" w:cs="Times New Roman"/>
          <w:sz w:val="32"/>
          <w:szCs w:val="32"/>
        </w:rPr>
        <w:t>报名人数超过招生计划数的学校，通过网上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系统实施摇号录取。招生学校要根据规定提前制定摇号方案，经区教育体育局审核报市教育局备案后提前向社会发布。摇号现场需邀请纪检监察机关或公证</w:t>
      </w:r>
      <w:r>
        <w:rPr>
          <w:rFonts w:hint="eastAsia" w:ascii="仿宋_GB2312" w:hAnsi="Calibri" w:eastAsia="仿宋_GB2312" w:cs="Times New Roman"/>
          <w:sz w:val="32"/>
          <w:szCs w:val="32"/>
          <w:lang w:val="en-US" w:eastAsia="zh-CN"/>
        </w:rPr>
        <w:t>机构</w:t>
      </w:r>
      <w:r>
        <w:rPr>
          <w:rFonts w:hint="eastAsia" w:ascii="仿宋_GB2312" w:hAnsi="Calibri" w:eastAsia="仿宋_GB2312" w:cs="Times New Roman"/>
          <w:sz w:val="32"/>
          <w:szCs w:val="32"/>
        </w:rPr>
        <w:t>现场公证，学校不得自行选择性录取。摇号录取名单在摇号系统封存并适时导入</w:t>
      </w:r>
      <w:r>
        <w:rPr>
          <w:rFonts w:hint="eastAsia" w:ascii="仿宋_GB2312" w:hAnsi="Calibri" w:eastAsia="仿宋_GB2312" w:cs="Times New Roman"/>
          <w:sz w:val="32"/>
          <w:szCs w:val="32"/>
          <w:lang w:val="en-US" w:eastAsia="zh-CN"/>
        </w:rPr>
        <w:t>网上招生系统</w:t>
      </w:r>
      <w:r>
        <w:rPr>
          <w:rFonts w:hint="eastAsia" w:ascii="仿宋_GB2312" w:hAnsi="Calibri" w:eastAsia="仿宋_GB2312" w:cs="Times New Roman"/>
          <w:sz w:val="32"/>
          <w:szCs w:val="32"/>
        </w:rPr>
        <w:t>，及时向社会公布，家长可登录</w:t>
      </w:r>
      <w:r>
        <w:rPr>
          <w:rFonts w:hint="eastAsia" w:ascii="仿宋_GB2312" w:hAnsi="Calibri" w:eastAsia="仿宋_GB2312" w:cs="Times New Roman"/>
          <w:sz w:val="32"/>
          <w:szCs w:val="32"/>
          <w:lang w:val="en-US" w:eastAsia="zh-CN"/>
        </w:rPr>
        <w:t>网上招生系统</w:t>
      </w:r>
      <w:r>
        <w:rPr>
          <w:rFonts w:hint="eastAsia" w:ascii="仿宋_GB2312" w:hAnsi="Calibri" w:eastAsia="仿宋_GB2312" w:cs="Times New Roman"/>
          <w:sz w:val="32"/>
          <w:szCs w:val="32"/>
        </w:rPr>
        <w:t>查询录取结果。</w:t>
      </w:r>
    </w:p>
    <w:p>
      <w:pPr>
        <w:adjustRightInd w:val="0"/>
        <w:snapToGrid w:val="0"/>
        <w:spacing w:line="560" w:lineRule="exact"/>
        <w:ind w:firstLine="643" w:firstLineChars="200"/>
        <w:rPr>
          <w:rFonts w:ascii="仿宋_GB2312" w:hAnsi="Calibri" w:eastAsia="楷体_GB2312" w:cs="Times New Roman"/>
          <w:b/>
          <w:sz w:val="32"/>
          <w:szCs w:val="32"/>
        </w:rPr>
      </w:pPr>
      <w:r>
        <w:rPr>
          <w:rFonts w:hint="eastAsia" w:ascii="楷体_GB2312" w:hAnsi="Calibri" w:eastAsia="楷体_GB2312" w:cs="楷体_GB2312"/>
          <w:b/>
          <w:sz w:val="32"/>
          <w:szCs w:val="32"/>
        </w:rPr>
        <w:t>（三）入学注册。</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网上招生系统</w:t>
      </w:r>
      <w:r>
        <w:rPr>
          <w:rFonts w:hint="eastAsia" w:ascii="仿宋_GB2312" w:hAnsi="Calibri" w:eastAsia="仿宋_GB2312" w:cs="Times New Roman"/>
          <w:sz w:val="32"/>
          <w:szCs w:val="32"/>
        </w:rPr>
        <w:t>录取信息是各招生学校入学注册的依据。民办学校不得拒收已被录取的学生。适龄儿童少年被录取后不得改报其他学校，其他学校也不得录取已被录取的学生。</w:t>
      </w:r>
    </w:p>
    <w:p>
      <w:pPr>
        <w:adjustRightInd w:val="0"/>
        <w:snapToGrid w:val="0"/>
        <w:spacing w:line="560" w:lineRule="exact"/>
        <w:ind w:firstLine="640" w:firstLineChars="200"/>
        <w:rPr>
          <w:rFonts w:ascii="仿宋_GB2312" w:hAnsi="Calibri" w:eastAsia="黑体" w:cs="Times New Roman"/>
          <w:sz w:val="32"/>
          <w:szCs w:val="32"/>
        </w:rPr>
      </w:pPr>
      <w:r>
        <w:rPr>
          <w:rFonts w:hint="eastAsia" w:ascii="黑体" w:hAnsi="宋体" w:eastAsia="黑体" w:cs="黑体"/>
          <w:sz w:val="32"/>
          <w:szCs w:val="32"/>
        </w:rPr>
        <w:t>四、有关要求</w:t>
      </w:r>
    </w:p>
    <w:p>
      <w:pPr>
        <w:adjustRightInd w:val="0"/>
        <w:snapToGrid w:val="0"/>
        <w:spacing w:line="56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楷体_GB2312"/>
          <w:b/>
          <w:bCs/>
          <w:sz w:val="32"/>
          <w:szCs w:val="32"/>
        </w:rPr>
        <w:t>（一）制定实施办法。</w:t>
      </w:r>
      <w:r>
        <w:rPr>
          <w:rFonts w:hint="eastAsia" w:ascii="仿宋_GB2312" w:hAnsi="Calibri" w:eastAsia="仿宋_GB2312" w:cs="Times New Roman"/>
          <w:sz w:val="32"/>
          <w:szCs w:val="32"/>
        </w:rPr>
        <w:t>根据民办义务教育学校在校生占比目标要求，统筹民办义务教育学校的实际收费标准、办学条件、生源构成等因素，科学研判、合理确定购买学位学校范围及购买数量，适时向社会公布。各民办学校要结合实际，制定2023年学校招生实施办法，具体招生计划由区教育体育局核定，招生简章、招生广告、招生方案报区教育体育局备案。在统一招生前，通过</w:t>
      </w:r>
      <w:r>
        <w:rPr>
          <w:rFonts w:hint="eastAsia" w:ascii="仿宋_GB2312" w:hAnsi="Calibri" w:eastAsia="仿宋_GB2312" w:cs="Times New Roman"/>
          <w:sz w:val="32"/>
          <w:szCs w:val="32"/>
          <w:lang w:val="en-US" w:eastAsia="zh-CN"/>
        </w:rPr>
        <w:t>政务信息公开、</w:t>
      </w:r>
      <w:r>
        <w:rPr>
          <w:rFonts w:hint="eastAsia" w:ascii="仿宋_GB2312" w:hAnsi="Calibri" w:eastAsia="仿宋_GB2312" w:cs="Times New Roman"/>
          <w:sz w:val="32"/>
          <w:szCs w:val="32"/>
        </w:rPr>
        <w:t>媒体宣传、</w:t>
      </w:r>
      <w:r>
        <w:rPr>
          <w:rFonts w:hint="eastAsia" w:ascii="仿宋_GB2312" w:hAnsi="Calibri" w:eastAsia="仿宋_GB2312" w:cs="Times New Roman"/>
          <w:sz w:val="32"/>
          <w:szCs w:val="32"/>
          <w:lang w:val="en-US" w:eastAsia="zh-CN"/>
        </w:rPr>
        <w:t>官方微信公众号</w:t>
      </w:r>
      <w:r>
        <w:rPr>
          <w:rFonts w:hint="eastAsia" w:ascii="仿宋_GB2312" w:hAnsi="Calibri" w:eastAsia="仿宋_GB2312" w:cs="Times New Roman"/>
          <w:sz w:val="32"/>
          <w:szCs w:val="32"/>
        </w:rPr>
        <w:t>等方式向社会统一发布招生计划、招生简章、招生时间、招生方式、收费标准</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购买学位</w:t>
      </w:r>
      <w:r>
        <w:rPr>
          <w:rFonts w:hint="eastAsia" w:ascii="仿宋_GB2312" w:hAnsi="Calibri" w:eastAsia="仿宋_GB2312" w:cs="Times New Roman"/>
          <w:sz w:val="32"/>
          <w:szCs w:val="32"/>
        </w:rPr>
        <w:t>等信息。</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Calibri" w:eastAsia="楷体_GB2312" w:cs="楷体_GB2312"/>
          <w:b/>
          <w:bCs/>
          <w:sz w:val="32"/>
          <w:szCs w:val="32"/>
        </w:rPr>
        <w:t>（二）加强宣传力度。</w:t>
      </w:r>
      <w:r>
        <w:rPr>
          <w:rFonts w:hint="eastAsia" w:ascii="仿宋_GB2312" w:hAnsi="Calibri" w:eastAsia="仿宋_GB2312" w:cs="Times New Roman"/>
          <w:sz w:val="32"/>
          <w:szCs w:val="32"/>
        </w:rPr>
        <w:t>各学校要切实做好“双减”、“公民同招”、网上报名录取、民办学校摇号录取</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购买学位</w:t>
      </w:r>
      <w:r>
        <w:rPr>
          <w:rFonts w:hint="eastAsia" w:ascii="仿宋_GB2312" w:hAnsi="Calibri" w:eastAsia="仿宋_GB2312" w:cs="Times New Roman"/>
          <w:sz w:val="32"/>
          <w:szCs w:val="32"/>
        </w:rPr>
        <w:t>等政策宣传解读，点对点做好小学毕业年级学生家长政策宣传工作，确保政策知晓率全覆盖。要加大网上</w:t>
      </w:r>
      <w:r>
        <w:rPr>
          <w:rFonts w:hint="eastAsia" w:ascii="仿宋_GB2312" w:hAnsi="Calibri" w:eastAsia="仿宋_GB2312" w:cs="Times New Roman"/>
          <w:sz w:val="32"/>
          <w:szCs w:val="32"/>
          <w:lang w:val="en-US" w:eastAsia="zh-CN"/>
        </w:rPr>
        <w:t>招生</w:t>
      </w:r>
      <w:r>
        <w:rPr>
          <w:rFonts w:hint="eastAsia" w:ascii="仿宋_GB2312" w:hAnsi="Calibri" w:eastAsia="仿宋_GB2312" w:cs="Times New Roman"/>
          <w:sz w:val="32"/>
          <w:szCs w:val="32"/>
        </w:rPr>
        <w:t>系统使用培训力度，安排专人指导学生家长网上报名</w:t>
      </w:r>
      <w:r>
        <w:rPr>
          <w:rFonts w:hint="eastAsia" w:ascii="仿宋_GB2312" w:hAnsi="Calibri" w:eastAsia="仿宋_GB2312" w:cs="Times New Roman"/>
          <w:sz w:val="32"/>
          <w:szCs w:val="32"/>
          <w:lang w:val="en-US" w:eastAsia="zh-CN"/>
        </w:rPr>
        <w:t>登记工作</w:t>
      </w:r>
      <w:r>
        <w:rPr>
          <w:rFonts w:hint="eastAsia" w:ascii="仿宋_GB2312" w:hAnsi="Calibri" w:eastAsia="仿宋_GB2312" w:cs="Times New Roman"/>
          <w:sz w:val="32"/>
          <w:szCs w:val="32"/>
        </w:rPr>
        <w:t>，设立专门咨询电话，耐心做好家长解释和指导工作。</w:t>
      </w:r>
    </w:p>
    <w:p>
      <w:pPr>
        <w:adjustRightInd w:val="0"/>
        <w:snapToGrid w:val="0"/>
        <w:spacing w:line="560" w:lineRule="exact"/>
        <w:ind w:firstLine="643" w:firstLineChars="200"/>
        <w:rPr>
          <w:rFonts w:ascii="仿宋_GB2312" w:hAnsi="Calibri" w:eastAsia="仿宋_GB2312" w:cs="Times New Roman"/>
          <w:sz w:val="32"/>
          <w:szCs w:val="32"/>
        </w:rPr>
      </w:pPr>
      <w:r>
        <w:rPr>
          <w:rFonts w:hint="eastAsia" w:ascii="楷体_GB2312" w:hAnsi="Calibri" w:eastAsia="楷体_GB2312" w:cs="楷体_GB2312"/>
          <w:b/>
          <w:bCs/>
          <w:sz w:val="32"/>
          <w:szCs w:val="32"/>
        </w:rPr>
        <w:t>（三）严格规范招生。</w:t>
      </w:r>
      <w:r>
        <w:rPr>
          <w:rFonts w:hint="eastAsia" w:ascii="仿宋_GB2312" w:hAnsi="Calibri" w:eastAsia="仿宋_GB2312" w:cs="Times New Roman"/>
          <w:sz w:val="32"/>
          <w:szCs w:val="32"/>
        </w:rPr>
        <w:t>各民办学校要严格执行教育部</w:t>
      </w:r>
      <w:r>
        <w:rPr>
          <w:rFonts w:hint="eastAsia" w:ascii="仿宋_GB2312" w:hAnsi="Calibri" w:eastAsia="仿宋_GB2312" w:cs="Times New Roman"/>
          <w:sz w:val="32"/>
          <w:szCs w:val="32"/>
          <w:lang w:val="en-US" w:eastAsia="zh-CN"/>
        </w:rPr>
        <w:t>以及</w:t>
      </w:r>
      <w:r>
        <w:rPr>
          <w:rFonts w:hint="eastAsia" w:ascii="仿宋_GB2312" w:hAnsi="Calibri" w:eastAsia="仿宋_GB2312" w:cs="Times New Roman"/>
          <w:sz w:val="32"/>
          <w:szCs w:val="32"/>
        </w:rPr>
        <w:t>省</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市、区有关招生规定，切实规范学校招生行为，严禁超计划招生，不得录取被其他学校录取的学生。严禁向社会公布未经区教育体育局审查备案的招生简章、招生广告和招生方案，严禁虚假宣传、欺骗学生和家长。</w:t>
      </w:r>
    </w:p>
    <w:p>
      <w:pPr>
        <w:adjustRightInd w:val="0"/>
        <w:snapToGrid w:val="0"/>
        <w:spacing w:line="560" w:lineRule="exact"/>
        <w:ind w:firstLine="640" w:firstLineChars="200"/>
        <w:jc w:val="left"/>
        <w:rPr>
          <w:rFonts w:ascii="仿宋_GB2312" w:hAnsi="Calibri" w:eastAsia="仿宋_GB2312" w:cs="Times New Roman"/>
          <w:sz w:val="32"/>
          <w:szCs w:val="32"/>
        </w:rPr>
      </w:pPr>
    </w:p>
    <w:p>
      <w:pPr>
        <w:adjustRightInd w:val="0"/>
        <w:snapToGrid w:val="0"/>
        <w:spacing w:line="560" w:lineRule="exact"/>
        <w:ind w:firstLine="640" w:firstLineChars="200"/>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 xml:space="preserve">附件：3-1  </w:t>
      </w:r>
      <w:r>
        <w:rPr>
          <w:rFonts w:hint="eastAsia" w:ascii="仿宋_GB2312" w:hAnsi="Calibri" w:eastAsia="仿宋_GB2312" w:cs="仿宋_GB2312"/>
          <w:w w:val="95"/>
          <w:sz w:val="32"/>
          <w:szCs w:val="32"/>
        </w:rPr>
        <w:t>民办学校政策优待人员子女范围及政策依据</w:t>
      </w:r>
    </w:p>
    <w:p>
      <w:pPr>
        <w:adjustRightInd w:val="0"/>
        <w:snapToGrid w:val="0"/>
        <w:spacing w:line="560" w:lineRule="exact"/>
        <w:ind w:firstLine="1600" w:firstLineChars="500"/>
        <w:jc w:val="left"/>
        <w:rPr>
          <w:rFonts w:ascii="仿宋_GB2312" w:hAnsi="Calibri" w:eastAsia="仿宋_GB2312" w:cs="Times New Roman"/>
          <w:sz w:val="32"/>
          <w:szCs w:val="32"/>
        </w:rPr>
      </w:pPr>
      <w:r>
        <w:rPr>
          <w:rFonts w:hint="eastAsia" w:ascii="仿宋_GB2312" w:hAnsi="Calibri" w:eastAsia="仿宋_GB2312" w:cs="仿宋_GB2312"/>
          <w:sz w:val="32"/>
          <w:szCs w:val="32"/>
        </w:rPr>
        <w:t xml:space="preserve">3-2  </w:t>
      </w:r>
      <w:r>
        <w:rPr>
          <w:rFonts w:hint="eastAsia" w:ascii="仿宋_GB2312" w:hAnsi="Calibri" w:eastAsia="仿宋_GB2312" w:cs="仿宋_GB2312"/>
          <w:w w:val="95"/>
          <w:sz w:val="32"/>
          <w:szCs w:val="32"/>
        </w:rPr>
        <w:t>瑶海区</w:t>
      </w:r>
      <w:r>
        <w:rPr>
          <w:rFonts w:hint="eastAsia" w:ascii="仿宋_GB2312" w:hAnsi="Calibri" w:eastAsia="仿宋_GB2312" w:cs="仿宋_GB2312"/>
          <w:w w:val="95"/>
          <w:sz w:val="32"/>
          <w:szCs w:val="32"/>
          <w:lang w:val="en-US" w:eastAsia="zh-CN"/>
        </w:rPr>
        <w:t>2023年</w:t>
      </w:r>
      <w:r>
        <w:rPr>
          <w:rFonts w:hint="eastAsia" w:ascii="仿宋_GB2312" w:hAnsi="Calibri" w:eastAsia="仿宋_GB2312" w:cs="仿宋_GB2312"/>
          <w:w w:val="95"/>
          <w:sz w:val="32"/>
          <w:szCs w:val="32"/>
        </w:rPr>
        <w:t>民办义务教育</w:t>
      </w:r>
      <w:r>
        <w:rPr>
          <w:rFonts w:hint="eastAsia" w:ascii="仿宋_GB2312" w:hAnsi="Calibri" w:eastAsia="仿宋_GB2312" w:cs="仿宋_GB2312"/>
          <w:w w:val="95"/>
          <w:sz w:val="32"/>
          <w:szCs w:val="32"/>
          <w:lang w:val="en-US" w:eastAsia="zh-CN"/>
        </w:rPr>
        <w:t>招生</w:t>
      </w:r>
      <w:r>
        <w:rPr>
          <w:rFonts w:hint="eastAsia" w:ascii="仿宋_GB2312" w:hAnsi="Calibri" w:eastAsia="仿宋_GB2312" w:cs="仿宋_GB2312"/>
          <w:w w:val="95"/>
          <w:sz w:val="32"/>
          <w:szCs w:val="32"/>
        </w:rPr>
        <w:t>学校名单</w:t>
      </w:r>
    </w:p>
    <w:p>
      <w:pPr>
        <w:adjustRightInd w:val="0"/>
        <w:snapToGrid w:val="0"/>
        <w:spacing w:line="560" w:lineRule="exact"/>
        <w:ind w:firstLine="1520" w:firstLineChars="500"/>
        <w:jc w:val="left"/>
        <w:rPr>
          <w:rFonts w:ascii="仿宋_GB2312" w:hAnsi="Calibri" w:eastAsia="仿宋_GB2312" w:cs="Times New Roman"/>
          <w:w w:val="95"/>
          <w:sz w:val="32"/>
          <w:szCs w:val="32"/>
        </w:rPr>
      </w:pPr>
    </w:p>
    <w:p>
      <w:pPr>
        <w:spacing w:line="560" w:lineRule="exact"/>
        <w:ind w:firstLine="640" w:firstLineChars="200"/>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spacing w:line="560" w:lineRule="exact"/>
        <w:ind w:firstLine="640" w:firstLineChars="200"/>
        <w:rPr>
          <w:rFonts w:ascii="仿宋_GB2312" w:hAnsi="Times New Roman" w:eastAsia="仿宋_GB2312" w:cs="仿宋_GB2312"/>
          <w:kern w:val="0"/>
          <w:sz w:val="32"/>
          <w:szCs w:val="32"/>
        </w:rPr>
      </w:pPr>
    </w:p>
    <w:p>
      <w:pPr>
        <w:ind w:firstLine="640" w:firstLineChars="200"/>
        <w:rPr>
          <w:rFonts w:ascii="仿宋_GB2312" w:hAnsi="Times New Roman" w:eastAsia="仿宋_GB2312" w:cs="仿宋_GB2312"/>
          <w:kern w:val="0"/>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widowControl/>
        <w:spacing w:line="560" w:lineRule="exact"/>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1</w:t>
      </w:r>
    </w:p>
    <w:p>
      <w:pPr>
        <w:overflowPunct w:val="0"/>
        <w:adjustRightInd w:val="0"/>
        <w:snapToGrid w:val="0"/>
        <w:spacing w:line="560" w:lineRule="exact"/>
        <w:jc w:val="center"/>
        <w:outlineLvl w:val="0"/>
        <w:rPr>
          <w:rFonts w:eastAsia="黑体"/>
          <w:sz w:val="32"/>
          <w:szCs w:val="32"/>
        </w:rPr>
      </w:pPr>
    </w:p>
    <w:p>
      <w:pPr>
        <w:overflowPunct w:val="0"/>
        <w:adjustRightInd w:val="0"/>
        <w:snapToGrid w:val="0"/>
        <w:spacing w:line="560" w:lineRule="exact"/>
        <w:jc w:val="center"/>
        <w:outlineLvl w:val="0"/>
        <w:rPr>
          <w:rFonts w:eastAsia="方正小标宋简体" w:cs="方正小标宋简体"/>
          <w:snapToGrid w:val="0"/>
          <w:sz w:val="44"/>
          <w:szCs w:val="44"/>
        </w:rPr>
      </w:pPr>
      <w:r>
        <w:rPr>
          <w:rFonts w:hint="eastAsia" w:eastAsia="方正小标宋简体" w:cs="方正小标宋简体"/>
          <w:snapToGrid w:val="0"/>
          <w:sz w:val="44"/>
          <w:szCs w:val="44"/>
        </w:rPr>
        <w:t>民办学校政策优待人员子女</w:t>
      </w:r>
    </w:p>
    <w:p>
      <w:pPr>
        <w:overflowPunct w:val="0"/>
        <w:adjustRightInd w:val="0"/>
        <w:snapToGrid w:val="0"/>
        <w:spacing w:line="560" w:lineRule="exact"/>
        <w:jc w:val="center"/>
        <w:outlineLvl w:val="0"/>
        <w:rPr>
          <w:rFonts w:eastAsia="方正小标宋简体" w:cs="方正小标宋简体"/>
          <w:snapToGrid w:val="0"/>
          <w:sz w:val="44"/>
          <w:szCs w:val="44"/>
        </w:rPr>
      </w:pPr>
      <w:r>
        <w:rPr>
          <w:rFonts w:hint="eastAsia" w:eastAsia="方正小标宋简体" w:cs="方正小标宋简体"/>
          <w:snapToGrid w:val="0"/>
          <w:sz w:val="44"/>
          <w:szCs w:val="44"/>
        </w:rPr>
        <w:t>范围及政策依据</w:t>
      </w:r>
    </w:p>
    <w:p>
      <w:pPr>
        <w:spacing w:line="560" w:lineRule="exact"/>
        <w:jc w:val="center"/>
        <w:rPr>
          <w:rFonts w:eastAsia="黑体" w:cs="黑体"/>
          <w:sz w:val="32"/>
          <w:szCs w:val="32"/>
        </w:rPr>
      </w:pPr>
    </w:p>
    <w:p>
      <w:pPr>
        <w:spacing w:line="560" w:lineRule="exact"/>
        <w:ind w:firstLine="640" w:firstLineChars="200"/>
        <w:rPr>
          <w:rFonts w:eastAsia="黑体" w:cs="黑体"/>
          <w:sz w:val="32"/>
          <w:szCs w:val="32"/>
        </w:rPr>
      </w:pPr>
      <w:r>
        <w:rPr>
          <w:rFonts w:hint="eastAsia" w:eastAsia="黑体" w:cs="黑体"/>
          <w:sz w:val="32"/>
          <w:szCs w:val="32"/>
        </w:rPr>
        <w:t>一、特定军人子女</w:t>
      </w:r>
    </w:p>
    <w:p>
      <w:pPr>
        <w:spacing w:line="560" w:lineRule="exact"/>
        <w:ind w:firstLine="640" w:firstLineChars="200"/>
        <w:rPr>
          <w:rFonts w:eastAsia="仿宋_GB2312"/>
          <w:sz w:val="32"/>
          <w:szCs w:val="32"/>
        </w:rPr>
      </w:pPr>
      <w:r>
        <w:rPr>
          <w:rFonts w:hint="eastAsia" w:eastAsia="楷体_GB2312"/>
          <w:bCs/>
          <w:sz w:val="32"/>
          <w:szCs w:val="32"/>
        </w:rPr>
        <w:t>范围：</w:t>
      </w:r>
      <w:r>
        <w:rPr>
          <w:rFonts w:hint="eastAsia" w:eastAsia="仿宋_GB2312"/>
          <w:sz w:val="32"/>
          <w:szCs w:val="32"/>
        </w:rPr>
        <w:t>（一）在驻国家确定的艰苦边远地区和西藏自治区，解放军总部划定的三类以上岛屿部队工作的军人的子女；</w:t>
      </w:r>
    </w:p>
    <w:p>
      <w:pPr>
        <w:spacing w:line="560" w:lineRule="exact"/>
        <w:ind w:firstLine="640" w:firstLineChars="200"/>
        <w:rPr>
          <w:rFonts w:eastAsia="仿宋_GB2312"/>
          <w:sz w:val="32"/>
          <w:szCs w:val="32"/>
        </w:rPr>
      </w:pPr>
      <w:r>
        <w:rPr>
          <w:rFonts w:hint="eastAsia" w:eastAsia="仿宋_GB2312"/>
          <w:sz w:val="32"/>
          <w:szCs w:val="32"/>
        </w:rPr>
        <w:t>（二）在飞行、潜艇、航天、涉核等高风险、高危害岗位工作的军人的子女；</w:t>
      </w:r>
    </w:p>
    <w:p>
      <w:pPr>
        <w:spacing w:line="560" w:lineRule="exact"/>
        <w:ind w:firstLine="640" w:firstLineChars="200"/>
        <w:rPr>
          <w:rFonts w:eastAsia="仿宋_GB2312"/>
          <w:sz w:val="32"/>
          <w:szCs w:val="32"/>
        </w:rPr>
      </w:pPr>
      <w:r>
        <w:rPr>
          <w:rFonts w:hint="eastAsia" w:eastAsia="仿宋_GB2312"/>
          <w:sz w:val="32"/>
          <w:szCs w:val="32"/>
        </w:rPr>
        <w:t>（三）获得勋章、荣誉称号、平时荣获二等功或者战时荣获三等功以上奖励的军人的子女；</w:t>
      </w:r>
    </w:p>
    <w:p>
      <w:pPr>
        <w:spacing w:line="560" w:lineRule="exact"/>
        <w:ind w:firstLine="640" w:firstLineChars="200"/>
        <w:rPr>
          <w:rFonts w:eastAsia="仿宋_GB2312"/>
          <w:sz w:val="32"/>
          <w:szCs w:val="32"/>
        </w:rPr>
      </w:pPr>
      <w:r>
        <w:rPr>
          <w:rFonts w:hint="eastAsia" w:eastAsia="仿宋_GB2312"/>
          <w:sz w:val="32"/>
          <w:szCs w:val="32"/>
        </w:rPr>
        <w:t>（四）因公牺牲军人的子女和一至四级残疾军人的子女。</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依据：</w:t>
      </w:r>
      <w:r>
        <w:rPr>
          <w:rFonts w:hint="eastAsia" w:ascii="仿宋_GB2312" w:hAnsi="Calibri" w:eastAsia="仿宋_GB2312" w:cs="Times New Roman"/>
          <w:sz w:val="32"/>
          <w:szCs w:val="32"/>
        </w:rPr>
        <w:t>《教育部、解放军总政治部〈军人子女教育优待办法〉》（政联〔2011〕7号）、《安徽省军人子女教育优待工作实施细则》（政联〔2021〕1号）。</w:t>
      </w:r>
    </w:p>
    <w:p>
      <w:pPr>
        <w:spacing w:line="560" w:lineRule="exact"/>
        <w:ind w:firstLine="640" w:firstLineChars="200"/>
        <w:rPr>
          <w:rFonts w:eastAsia="黑体" w:cs="黑体"/>
          <w:sz w:val="32"/>
          <w:szCs w:val="32"/>
        </w:rPr>
      </w:pPr>
      <w:r>
        <w:rPr>
          <w:rFonts w:hint="eastAsia" w:eastAsia="黑体" w:cs="黑体"/>
          <w:sz w:val="32"/>
          <w:szCs w:val="32"/>
        </w:rPr>
        <w:t>二、特定公安民警子女</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范围：</w:t>
      </w:r>
      <w:r>
        <w:rPr>
          <w:rFonts w:hint="eastAsia" w:ascii="仿宋_GB2312" w:hAnsi="Calibri" w:eastAsia="仿宋_GB2312" w:cs="Times New Roman"/>
          <w:sz w:val="32"/>
          <w:szCs w:val="32"/>
        </w:rPr>
        <w:t>公安英模和因公牺牲、一级至四级因公伤残公安民警子女。</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依据：</w:t>
      </w:r>
      <w:r>
        <w:rPr>
          <w:rFonts w:hint="eastAsia" w:ascii="仿宋_GB2312" w:hAnsi="Calibri" w:eastAsia="仿宋_GB2312" w:cs="Times New Roman"/>
          <w:sz w:val="32"/>
          <w:szCs w:val="32"/>
        </w:rPr>
        <w:t>《公安部</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教育部关于进一步加强和改进公安英烈和因公牺牲伤残公安民警子女教育优待工作的通知》（公政治〔2018〕27号）。</w:t>
      </w:r>
    </w:p>
    <w:p>
      <w:pPr>
        <w:spacing w:line="560" w:lineRule="exact"/>
        <w:ind w:firstLine="640" w:firstLineChars="200"/>
        <w:rPr>
          <w:rFonts w:eastAsia="黑体" w:cs="黑体"/>
          <w:sz w:val="32"/>
          <w:szCs w:val="32"/>
        </w:rPr>
      </w:pPr>
      <w:r>
        <w:rPr>
          <w:rFonts w:hint="eastAsia" w:eastAsia="黑体" w:cs="黑体"/>
          <w:sz w:val="32"/>
          <w:szCs w:val="32"/>
        </w:rPr>
        <w:t>三、特定消防救援人员子女</w:t>
      </w:r>
    </w:p>
    <w:p>
      <w:pPr>
        <w:spacing w:line="560" w:lineRule="exact"/>
        <w:ind w:firstLine="640" w:firstLineChars="200"/>
        <w:rPr>
          <w:rFonts w:eastAsia="仿宋_GB2312"/>
          <w:sz w:val="32"/>
          <w:szCs w:val="32"/>
        </w:rPr>
      </w:pPr>
      <w:r>
        <w:rPr>
          <w:rFonts w:hint="eastAsia" w:eastAsia="楷体_GB2312"/>
          <w:bCs/>
          <w:sz w:val="32"/>
          <w:szCs w:val="32"/>
        </w:rPr>
        <w:t>范围：</w:t>
      </w:r>
      <w:r>
        <w:rPr>
          <w:rFonts w:hint="eastAsia" w:eastAsia="仿宋_GB2312"/>
          <w:sz w:val="32"/>
          <w:szCs w:val="32"/>
        </w:rPr>
        <w:t>平时荣获二等功或战时荣获三等功以上奖励的英雄模范、因公牺牲、一级至四级因公伤残消防救援人员子女，和驻边远艰苦地区在职消防救援人员子女。</w:t>
      </w:r>
    </w:p>
    <w:p>
      <w:pPr>
        <w:spacing w:line="560" w:lineRule="exact"/>
        <w:ind w:firstLine="640" w:firstLineChars="200"/>
        <w:rPr>
          <w:rFonts w:hint="eastAsia" w:ascii="仿宋_GB2312" w:hAnsi="Calibri" w:eastAsia="仿宋_GB2312" w:cs="Times New Roman"/>
          <w:sz w:val="32"/>
          <w:szCs w:val="32"/>
        </w:rPr>
      </w:pPr>
      <w:r>
        <w:rPr>
          <w:rFonts w:hint="eastAsia" w:eastAsia="仿宋_GB2312"/>
          <w:sz w:val="32"/>
          <w:szCs w:val="32"/>
        </w:rPr>
        <w:t>依据：</w:t>
      </w:r>
      <w:r>
        <w:rPr>
          <w:rFonts w:hint="eastAsia" w:ascii="仿宋_GB2312" w:hAnsi="Calibri" w:eastAsia="仿宋_GB2312" w:cs="Times New Roman"/>
          <w:sz w:val="32"/>
          <w:szCs w:val="32"/>
        </w:rPr>
        <w:t>《合肥市人民政府办公室关于建立全市消防救援队伍保障机制的意见》（合政办秘〔2019〕64号）。</w:t>
      </w:r>
    </w:p>
    <w:p>
      <w:pPr>
        <w:spacing w:line="560" w:lineRule="exact"/>
        <w:ind w:firstLine="640" w:firstLineChars="200"/>
        <w:rPr>
          <w:rFonts w:eastAsia="黑体" w:cs="黑体"/>
          <w:sz w:val="32"/>
          <w:szCs w:val="32"/>
        </w:rPr>
      </w:pPr>
      <w:r>
        <w:rPr>
          <w:rFonts w:hint="eastAsia" w:eastAsia="黑体" w:cs="黑体"/>
          <w:sz w:val="32"/>
          <w:szCs w:val="32"/>
        </w:rPr>
        <w:t>四、2020年疫情期间支援湖北医务人员子女入学</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范围：</w:t>
      </w:r>
      <w:r>
        <w:rPr>
          <w:rFonts w:hint="eastAsia" w:ascii="仿宋_GB2312" w:hAnsi="Calibri" w:eastAsia="仿宋_GB2312" w:cs="Times New Roman"/>
          <w:sz w:val="32"/>
          <w:szCs w:val="32"/>
        </w:rPr>
        <w:t>按照《合肥市人民政府办公室关于支援湖北医务人员激励关爱十项措施的通知》文件执行。2023年是支援湖北医务人员子女入学优待政策实施的最后一年，2024年起不再执行。</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依据：</w:t>
      </w:r>
      <w:r>
        <w:rPr>
          <w:rFonts w:hint="eastAsia" w:ascii="仿宋_GB2312" w:hAnsi="Calibri" w:eastAsia="仿宋_GB2312" w:cs="Times New Roman"/>
          <w:sz w:val="32"/>
          <w:szCs w:val="32"/>
        </w:rPr>
        <w:t>《合肥市人民政府办公室关于支援湖北医务人员激励关爱十项措施的通知》。</w:t>
      </w:r>
    </w:p>
    <w:p>
      <w:pPr>
        <w:spacing w:line="560" w:lineRule="exact"/>
        <w:ind w:firstLine="640" w:firstLineChars="200"/>
        <w:rPr>
          <w:rFonts w:eastAsia="黑体" w:cs="黑体"/>
          <w:sz w:val="32"/>
          <w:szCs w:val="32"/>
        </w:rPr>
      </w:pPr>
      <w:r>
        <w:rPr>
          <w:rFonts w:hint="eastAsia" w:eastAsia="黑体" w:cs="黑体"/>
          <w:sz w:val="32"/>
          <w:szCs w:val="32"/>
        </w:rPr>
        <w:t>五、符合条件的引进高层次人才子女</w:t>
      </w:r>
    </w:p>
    <w:p>
      <w:pPr>
        <w:spacing w:line="560" w:lineRule="exact"/>
        <w:ind w:firstLine="640" w:firstLineChars="200"/>
        <w:rPr>
          <w:rFonts w:eastAsia="仿宋_GB2312"/>
          <w:sz w:val="32"/>
          <w:szCs w:val="32"/>
        </w:rPr>
      </w:pPr>
      <w:r>
        <w:rPr>
          <w:rFonts w:hint="eastAsia" w:eastAsia="楷体_GB2312"/>
          <w:bCs/>
          <w:sz w:val="32"/>
          <w:szCs w:val="32"/>
        </w:rPr>
        <w:t>范围：</w:t>
      </w:r>
      <w:r>
        <w:rPr>
          <w:rFonts w:hint="eastAsia" w:ascii="仿宋_GB2312" w:hAnsi="Calibri" w:eastAsia="仿宋_GB2312" w:cs="Times New Roman"/>
          <w:sz w:val="32"/>
          <w:szCs w:val="32"/>
        </w:rPr>
        <w:t>符合相关规定的引进人才子女。</w:t>
      </w:r>
    </w:p>
    <w:p>
      <w:pPr>
        <w:spacing w:line="560" w:lineRule="exact"/>
        <w:ind w:firstLine="640" w:firstLineChars="200"/>
        <w:rPr>
          <w:rFonts w:hint="eastAsia" w:ascii="仿宋_GB2312" w:hAnsi="Calibri" w:eastAsia="仿宋_GB2312" w:cs="Times New Roman"/>
          <w:sz w:val="32"/>
          <w:szCs w:val="32"/>
        </w:rPr>
      </w:pPr>
      <w:r>
        <w:rPr>
          <w:rFonts w:hint="eastAsia" w:eastAsia="楷体_GB2312"/>
          <w:bCs/>
          <w:sz w:val="32"/>
          <w:szCs w:val="32"/>
        </w:rPr>
        <w:t>依据：</w:t>
      </w:r>
      <w:r>
        <w:rPr>
          <w:rFonts w:hint="eastAsia" w:ascii="仿宋_GB2312" w:hAnsi="Calibri" w:eastAsia="仿宋_GB2312" w:cs="Times New Roman"/>
          <w:sz w:val="32"/>
          <w:szCs w:val="32"/>
        </w:rPr>
        <w:t>按照有关规定执行。</w:t>
      </w:r>
    </w:p>
    <w:p>
      <w:pPr>
        <w:spacing w:line="560" w:lineRule="exact"/>
        <w:ind w:firstLine="640" w:firstLineChars="200"/>
        <w:rPr>
          <w:rFonts w:eastAsia="黑体" w:cs="黑体"/>
          <w:sz w:val="32"/>
          <w:szCs w:val="32"/>
        </w:rPr>
      </w:pPr>
      <w:r>
        <w:rPr>
          <w:rFonts w:hint="eastAsia" w:eastAsia="黑体" w:cs="黑体"/>
          <w:sz w:val="32"/>
          <w:szCs w:val="32"/>
        </w:rPr>
        <w:t>六、烈士子女入学</w:t>
      </w:r>
    </w:p>
    <w:p>
      <w:pPr>
        <w:spacing w:line="560" w:lineRule="exact"/>
        <w:ind w:firstLine="640" w:firstLineChars="200"/>
        <w:rPr>
          <w:rFonts w:eastAsia="仿宋_GB2312"/>
          <w:sz w:val="32"/>
          <w:szCs w:val="32"/>
        </w:rPr>
      </w:pPr>
      <w:r>
        <w:rPr>
          <w:rFonts w:hint="eastAsia" w:eastAsia="楷体_GB2312"/>
          <w:bCs/>
          <w:sz w:val="32"/>
          <w:szCs w:val="32"/>
        </w:rPr>
        <w:t>范围</w:t>
      </w:r>
      <w:r>
        <w:rPr>
          <w:rFonts w:hint="eastAsia" w:eastAsia="仿宋_GB2312"/>
          <w:sz w:val="32"/>
          <w:szCs w:val="32"/>
        </w:rPr>
        <w:t>：烈士子女。</w:t>
      </w:r>
    </w:p>
    <w:p>
      <w:pPr>
        <w:spacing w:line="560" w:lineRule="exact"/>
        <w:ind w:firstLine="640" w:firstLineChars="200"/>
        <w:rPr>
          <w:rFonts w:eastAsia="仿宋_GB2312"/>
          <w:sz w:val="32"/>
          <w:szCs w:val="32"/>
        </w:rPr>
      </w:pPr>
      <w:r>
        <w:rPr>
          <w:rFonts w:hint="eastAsia" w:eastAsia="楷体_GB2312"/>
          <w:bCs/>
          <w:sz w:val="32"/>
          <w:szCs w:val="32"/>
        </w:rPr>
        <w:t>依据</w:t>
      </w:r>
      <w:r>
        <w:rPr>
          <w:rFonts w:hint="eastAsia" w:eastAsia="仿宋_GB2312"/>
          <w:sz w:val="32"/>
          <w:szCs w:val="32"/>
        </w:rPr>
        <w:t>：按照有关规定执行。</w:t>
      </w:r>
    </w:p>
    <w:p>
      <w:pPr>
        <w:overflowPunct w:val="0"/>
        <w:adjustRightInd w:val="0"/>
        <w:snapToGrid w:val="0"/>
        <w:spacing w:line="560" w:lineRule="exact"/>
        <w:outlineLvl w:val="0"/>
        <w:rPr>
          <w:rFonts w:eastAsia="黑体"/>
          <w:sz w:val="32"/>
          <w:szCs w:val="32"/>
        </w:rPr>
      </w:pPr>
    </w:p>
    <w:p>
      <w:pPr>
        <w:overflowPunct w:val="0"/>
        <w:adjustRightInd w:val="0"/>
        <w:snapToGrid w:val="0"/>
        <w:spacing w:line="560" w:lineRule="exact"/>
        <w:outlineLvl w:val="0"/>
        <w:rPr>
          <w:rFonts w:eastAsia="黑体"/>
          <w:sz w:val="32"/>
          <w:szCs w:val="32"/>
        </w:rPr>
      </w:pPr>
    </w:p>
    <w:p>
      <w:pPr>
        <w:overflowPunct w:val="0"/>
        <w:adjustRightInd w:val="0"/>
        <w:snapToGrid w:val="0"/>
        <w:spacing w:line="560" w:lineRule="exact"/>
        <w:outlineLvl w:val="0"/>
        <w:rPr>
          <w:rFonts w:eastAsia="黑体"/>
          <w:sz w:val="32"/>
          <w:szCs w:val="32"/>
        </w:rPr>
      </w:pPr>
    </w:p>
    <w:p>
      <w:pPr>
        <w:overflowPunct w:val="0"/>
        <w:adjustRightInd w:val="0"/>
        <w:snapToGrid w:val="0"/>
        <w:spacing w:line="560" w:lineRule="exact"/>
        <w:outlineLvl w:val="0"/>
        <w:rPr>
          <w:rFonts w:eastAsia="黑体"/>
          <w:sz w:val="32"/>
          <w:szCs w:val="32"/>
        </w:rPr>
      </w:pPr>
      <w:bookmarkStart w:id="0" w:name="_GoBack"/>
      <w:bookmarkEnd w:id="0"/>
    </w:p>
    <w:p>
      <w:pPr>
        <w:widowControl/>
        <w:spacing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2</w:t>
      </w:r>
    </w:p>
    <w:p>
      <w:pPr>
        <w:widowControl/>
        <w:spacing w:line="560" w:lineRule="exact"/>
        <w:jc w:val="left"/>
        <w:rPr>
          <w:rFonts w:hint="eastAsia" w:ascii="黑体" w:hAnsi="黑体" w:eastAsia="黑体" w:cs="黑体"/>
          <w:kern w:val="0"/>
          <w:sz w:val="32"/>
          <w:szCs w:val="32"/>
          <w:lang w:eastAsia="zh-CN"/>
        </w:rPr>
      </w:pPr>
    </w:p>
    <w:p>
      <w:pPr>
        <w:spacing w:afterLines="50" w:line="560" w:lineRule="exact"/>
        <w:jc w:val="center"/>
        <w:rPr>
          <w:rFonts w:ascii="方正小标宋简体" w:hAnsi="Times New Roman" w:eastAsia="方正小标宋简体" w:cs="Times New Roman"/>
          <w:kern w:val="0"/>
          <w:sz w:val="44"/>
          <w:szCs w:val="44"/>
        </w:rPr>
      </w:pPr>
      <w:r>
        <w:rPr>
          <w:rFonts w:hint="eastAsia" w:ascii="方正小标宋简体" w:hAnsi="方正小标宋简体" w:eastAsia="方正小标宋简体" w:cs="方正小标宋简体"/>
          <w:kern w:val="0"/>
          <w:sz w:val="44"/>
          <w:szCs w:val="44"/>
        </w:rPr>
        <w:t>瑶海区</w:t>
      </w:r>
      <w:r>
        <w:rPr>
          <w:rFonts w:hint="eastAsia" w:ascii="方正小标宋简体" w:hAnsi="方正小标宋简体" w:eastAsia="方正小标宋简体" w:cs="方正小标宋简体"/>
          <w:kern w:val="0"/>
          <w:sz w:val="44"/>
          <w:szCs w:val="44"/>
          <w:lang w:val="en-US" w:eastAsia="zh-CN"/>
        </w:rPr>
        <w:t>2023年</w:t>
      </w:r>
      <w:r>
        <w:rPr>
          <w:rFonts w:hint="eastAsia" w:ascii="方正小标宋简体" w:hAnsi="方正小标宋简体" w:eastAsia="方正小标宋简体" w:cs="方正小标宋简体"/>
          <w:kern w:val="0"/>
          <w:sz w:val="44"/>
          <w:szCs w:val="44"/>
        </w:rPr>
        <w:t>民办义务教育</w:t>
      </w:r>
      <w:r>
        <w:rPr>
          <w:rFonts w:hint="eastAsia" w:ascii="方正小标宋简体" w:hAnsi="方正小标宋简体" w:eastAsia="方正小标宋简体" w:cs="方正小标宋简体"/>
          <w:kern w:val="0"/>
          <w:sz w:val="44"/>
          <w:szCs w:val="44"/>
          <w:lang w:val="en-US" w:eastAsia="zh-CN"/>
        </w:rPr>
        <w:t>招生</w:t>
      </w:r>
      <w:r>
        <w:rPr>
          <w:rFonts w:hint="eastAsia" w:ascii="方正小标宋简体" w:hAnsi="方正小标宋简体" w:eastAsia="方正小标宋简体" w:cs="方正小标宋简体"/>
          <w:kern w:val="0"/>
          <w:sz w:val="44"/>
          <w:szCs w:val="44"/>
        </w:rPr>
        <w:t>学校名单</w:t>
      </w:r>
    </w:p>
    <w:tbl>
      <w:tblPr>
        <w:tblStyle w:val="7"/>
        <w:tblW w:w="9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2410"/>
        <w:gridCol w:w="1559"/>
        <w:gridCol w:w="1788"/>
        <w:gridCol w:w="147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序号</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学校名称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学制</w:t>
            </w:r>
          </w:p>
        </w:tc>
        <w:tc>
          <w:tcPr>
            <w:tcW w:w="1788"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属地</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可招生学段</w:t>
            </w:r>
          </w:p>
        </w:tc>
        <w:tc>
          <w:tcPr>
            <w:tcW w:w="1559" w:type="dxa"/>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黑体" w:hAnsi="宋体" w:eastAsia="黑体" w:cs="Times New Roman"/>
                <w:bCs/>
                <w:sz w:val="24"/>
              </w:rPr>
            </w:pPr>
            <w:r>
              <w:rPr>
                <w:rFonts w:hint="eastAsia" w:ascii="黑体" w:hAnsi="宋体" w:eastAsia="黑体" w:cs="黑体"/>
                <w:bCs/>
                <w:sz w:val="24"/>
              </w:rPr>
              <w:t>招生范围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cs="宋体"/>
                <w:bCs/>
                <w:szCs w:val="21"/>
              </w:rPr>
              <w:t>1</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合肥瑶海众望初级中学</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初中</w:t>
            </w:r>
          </w:p>
        </w:tc>
        <w:tc>
          <w:tcPr>
            <w:tcW w:w="1788"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瑶海区</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初中</w:t>
            </w:r>
          </w:p>
        </w:tc>
        <w:tc>
          <w:tcPr>
            <w:tcW w:w="1559" w:type="dxa"/>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瑶海区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cs="宋体"/>
                <w:bCs/>
                <w:szCs w:val="21"/>
              </w:rPr>
              <w:t>2</w:t>
            </w:r>
          </w:p>
        </w:tc>
        <w:tc>
          <w:tcPr>
            <w:tcW w:w="241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合肥兴国实验学校</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九年一贯制</w:t>
            </w:r>
          </w:p>
        </w:tc>
        <w:tc>
          <w:tcPr>
            <w:tcW w:w="1788"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瑶海区</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小学、初中</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宋体" w:hAnsi="宋体" w:eastAsia="宋体" w:cs="Times New Roman"/>
                <w:bCs/>
                <w:szCs w:val="21"/>
              </w:rPr>
            </w:pPr>
            <w:r>
              <w:rPr>
                <w:rFonts w:hint="eastAsia" w:ascii="宋体" w:hAnsi="宋体" w:eastAsia="宋体" w:cs="宋体"/>
                <w:bCs/>
                <w:szCs w:val="21"/>
              </w:rPr>
              <w:t>瑶海区</w:t>
            </w:r>
          </w:p>
        </w:tc>
      </w:tr>
    </w:tbl>
    <w:p>
      <w:pPr>
        <w:overflowPunct w:val="0"/>
        <w:adjustRightInd w:val="0"/>
        <w:snapToGrid w:val="0"/>
        <w:spacing w:line="560" w:lineRule="exact"/>
        <w:outlineLvl w:val="0"/>
        <w:rPr>
          <w:rFonts w:ascii="仿宋_GB2312" w:eastAsia="仿宋_GB2312" w:cs="仿宋_GB2312"/>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overflowPunct w:val="0"/>
        <w:adjustRightInd w:val="0"/>
        <w:snapToGrid w:val="0"/>
        <w:spacing w:line="592" w:lineRule="exact"/>
        <w:outlineLvl w:val="0"/>
        <w:rPr>
          <w:rFonts w:eastAsia="黑体"/>
          <w:sz w:val="32"/>
          <w:szCs w:val="32"/>
        </w:rPr>
      </w:pPr>
    </w:p>
    <w:p>
      <w:pPr>
        <w:widowControl/>
        <w:spacing w:line="560" w:lineRule="exact"/>
        <w:jc w:val="left"/>
        <w:rPr>
          <w:rFonts w:ascii="方正小标宋简体" w:hAnsi="方正小标宋简体" w:eastAsia="方正小标宋简体" w:cs="方正小标宋简体"/>
          <w:kern w:val="0"/>
          <w:sz w:val="44"/>
          <w:szCs w:val="44"/>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瑶海区中小学校招生咨询电话</w:t>
      </w:r>
    </w:p>
    <w:p>
      <w:pPr>
        <w:spacing w:line="560" w:lineRule="exact"/>
        <w:jc w:val="center"/>
        <w:rPr>
          <w:rFonts w:ascii="方正小标宋简体" w:hAnsi="方正小标宋简体" w:eastAsia="方正小标宋简体" w:cs="方正小标宋简体"/>
          <w:kern w:val="0"/>
          <w:sz w:val="44"/>
          <w:szCs w:val="44"/>
        </w:rPr>
      </w:pPr>
    </w:p>
    <w:tbl>
      <w:tblPr>
        <w:tblStyle w:val="7"/>
        <w:tblW w:w="8857" w:type="dxa"/>
        <w:tblInd w:w="-34" w:type="dxa"/>
        <w:tblLayout w:type="fixed"/>
        <w:tblCellMar>
          <w:top w:w="0" w:type="dxa"/>
          <w:left w:w="0" w:type="dxa"/>
          <w:bottom w:w="0" w:type="dxa"/>
          <w:right w:w="0" w:type="dxa"/>
        </w:tblCellMar>
      </w:tblPr>
      <w:tblGrid>
        <w:gridCol w:w="666"/>
        <w:gridCol w:w="2595"/>
        <w:gridCol w:w="1248"/>
        <w:gridCol w:w="556"/>
        <w:gridCol w:w="2458"/>
        <w:gridCol w:w="1334"/>
      </w:tblGrid>
      <w:tr>
        <w:tblPrEx>
          <w:tblCellMar>
            <w:top w:w="0" w:type="dxa"/>
            <w:left w:w="0" w:type="dxa"/>
            <w:bottom w:w="0" w:type="dxa"/>
            <w:right w:w="0" w:type="dxa"/>
          </w:tblCellMar>
        </w:tblPrEx>
        <w:trPr>
          <w:trHeight w:val="44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序号</w:t>
            </w:r>
          </w:p>
        </w:tc>
        <w:tc>
          <w:tcPr>
            <w:tcW w:w="259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学校</w:t>
            </w:r>
          </w:p>
        </w:tc>
        <w:tc>
          <w:tcPr>
            <w:tcW w:w="124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咨询电话</w:t>
            </w:r>
          </w:p>
        </w:tc>
        <w:tc>
          <w:tcPr>
            <w:tcW w:w="55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序号</w:t>
            </w:r>
          </w:p>
        </w:tc>
        <w:tc>
          <w:tcPr>
            <w:tcW w:w="245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学校</w:t>
            </w:r>
          </w:p>
        </w:tc>
        <w:tc>
          <w:tcPr>
            <w:tcW w:w="133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咨询电话</w:t>
            </w:r>
          </w:p>
        </w:tc>
      </w:tr>
      <w:tr>
        <w:tblPrEx>
          <w:tblCellMar>
            <w:top w:w="0" w:type="dxa"/>
            <w:left w:w="0" w:type="dxa"/>
            <w:bottom w:w="0" w:type="dxa"/>
            <w:right w:w="0" w:type="dxa"/>
          </w:tblCellMar>
        </w:tblPrEx>
        <w:trPr>
          <w:trHeight w:val="8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合肥市第三十八中学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eastAsia="仿宋_GB2312" w:cs="仿宋_GB2312"/>
                <w:kern w:val="0"/>
                <w:sz w:val="20"/>
                <w:szCs w:val="20"/>
              </w:rPr>
            </w:pPr>
            <w:r>
              <w:rPr>
                <w:rFonts w:hint="eastAsia" w:ascii="仿宋_GB2312" w:hAnsi="Calibri" w:eastAsia="仿宋_GB2312" w:cs="仿宋_GB2312"/>
                <w:kern w:val="0"/>
                <w:sz w:val="20"/>
                <w:szCs w:val="20"/>
              </w:rPr>
              <w:t>62184978/</w:t>
            </w:r>
          </w:p>
          <w:p>
            <w:pPr>
              <w:widowControl/>
              <w:spacing w:line="360" w:lineRule="exact"/>
              <w:jc w:val="center"/>
              <w:rPr>
                <w:rFonts w:ascii="宋体" w:hAnsi="宋体" w:eastAsia="仿宋_GB2312" w:cs="宋体"/>
                <w:sz w:val="20"/>
                <w:szCs w:val="20"/>
              </w:rPr>
            </w:pPr>
            <w:r>
              <w:rPr>
                <w:rFonts w:hint="eastAsia" w:ascii="仿宋_GB2312" w:hAnsi="Calibri" w:eastAsia="仿宋_GB2312" w:cs="仿宋_GB2312"/>
                <w:kern w:val="0"/>
                <w:sz w:val="20"/>
                <w:szCs w:val="20"/>
              </w:rPr>
              <w:t>62184817</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合肥市育英中学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64459859</w:t>
            </w:r>
          </w:p>
        </w:tc>
      </w:tr>
      <w:tr>
        <w:tblPrEx>
          <w:tblCellMar>
            <w:top w:w="0" w:type="dxa"/>
            <w:left w:w="0" w:type="dxa"/>
            <w:bottom w:w="0" w:type="dxa"/>
            <w:right w:w="0" w:type="dxa"/>
          </w:tblCellMar>
        </w:tblPrEx>
        <w:trPr>
          <w:trHeight w:val="857"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合肥市第三十八中学教育集团瑶海湾校区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eastAsia="仿宋_GB2312" w:cs="仿宋_GB2312"/>
                <w:kern w:val="0"/>
                <w:sz w:val="20"/>
                <w:szCs w:val="20"/>
              </w:rPr>
            </w:pPr>
            <w:r>
              <w:rPr>
                <w:rFonts w:hint="eastAsia" w:ascii="仿宋_GB2312" w:hAnsi="Calibri" w:eastAsia="仿宋_GB2312" w:cs="仿宋_GB2312"/>
                <w:kern w:val="0"/>
                <w:sz w:val="20"/>
                <w:szCs w:val="20"/>
                <w:lang w:val="en-US" w:eastAsia="zh-CN"/>
              </w:rPr>
              <w:t>62762281</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2458" w:type="dxa"/>
            <w:tcBorders>
              <w:top w:val="single" w:color="000000" w:sz="4" w:space="0"/>
              <w:left w:val="nil"/>
              <w:bottom w:val="nil"/>
              <w:right w:val="single" w:color="000000" w:sz="4" w:space="0"/>
            </w:tcBorders>
            <w:shd w:val="clear" w:color="auto" w:fill="FFFFFF"/>
            <w:noWrap/>
            <w:tcMar>
              <w:top w:w="15" w:type="dxa"/>
              <w:left w:w="15" w:type="dxa"/>
              <w:right w:w="15" w:type="dxa"/>
            </w:tcMar>
            <w:vAlign w:val="center"/>
          </w:tcPr>
          <w:p>
            <w:pPr>
              <w:spacing w:line="360" w:lineRule="exact"/>
              <w:jc w:val="left"/>
              <w:textAlignment w:val="center"/>
              <w:rPr>
                <w:rFonts w:ascii="宋体" w:hAnsi="宋体" w:eastAsia="宋体" w:cs="宋体"/>
                <w:sz w:val="20"/>
                <w:szCs w:val="20"/>
              </w:rPr>
            </w:pPr>
            <w:r>
              <w:rPr>
                <w:rFonts w:hint="eastAsia" w:ascii="宋体" w:hAnsi="宋体" w:eastAsia="宋体" w:cs="宋体"/>
                <w:sz w:val="20"/>
                <w:szCs w:val="20"/>
              </w:rPr>
              <w:t>合肥市和平小学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62589602</w:t>
            </w:r>
          </w:p>
        </w:tc>
      </w:tr>
      <w:tr>
        <w:tblPrEx>
          <w:tblCellMar>
            <w:top w:w="0" w:type="dxa"/>
            <w:left w:w="0" w:type="dxa"/>
            <w:bottom w:w="0" w:type="dxa"/>
            <w:right w:w="0" w:type="dxa"/>
          </w:tblCellMar>
        </w:tblPrEx>
        <w:trPr>
          <w:trHeight w:val="811"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合肥市第三十八中学教育集团北校</w:t>
            </w:r>
          </w:p>
        </w:tc>
        <w:tc>
          <w:tcPr>
            <w:tcW w:w="1248" w:type="dxa"/>
            <w:tcBorders>
              <w:top w:val="single" w:color="000000" w:sz="4" w:space="0"/>
              <w:left w:val="nil"/>
              <w:bottom w:val="single" w:color="auto"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69110238</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2458" w:type="dxa"/>
            <w:tcBorders>
              <w:top w:val="single" w:color="000000" w:sz="4" w:space="0"/>
              <w:left w:val="nil"/>
              <w:bottom w:val="nil"/>
              <w:right w:val="single" w:color="000000" w:sz="4" w:space="0"/>
            </w:tcBorders>
            <w:shd w:val="clear" w:color="auto" w:fill="FFFFFF"/>
            <w:noWrap/>
            <w:tcMar>
              <w:top w:w="15" w:type="dxa"/>
              <w:left w:w="15" w:type="dxa"/>
              <w:right w:w="15" w:type="dxa"/>
            </w:tcMar>
            <w:vAlign w:val="center"/>
          </w:tcPr>
          <w:p>
            <w:pPr>
              <w:spacing w:line="360" w:lineRule="exact"/>
              <w:jc w:val="left"/>
              <w:textAlignment w:val="center"/>
              <w:rPr>
                <w:rFonts w:ascii="宋体" w:hAnsi="宋体" w:eastAsia="宋体" w:cs="宋体"/>
                <w:sz w:val="20"/>
                <w:szCs w:val="20"/>
              </w:rPr>
            </w:pPr>
            <w:r>
              <w:rPr>
                <w:rFonts w:hint="eastAsia" w:ascii="宋体" w:hAnsi="宋体" w:eastAsia="宋体" w:cs="宋体"/>
                <w:sz w:val="20"/>
                <w:szCs w:val="20"/>
              </w:rPr>
              <w:t>合肥市和平小学教育集团瑶海湾校区</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63844934</w:t>
            </w:r>
          </w:p>
        </w:tc>
      </w:tr>
      <w:tr>
        <w:tblPrEx>
          <w:tblCellMar>
            <w:top w:w="0" w:type="dxa"/>
            <w:left w:w="0" w:type="dxa"/>
            <w:bottom w:w="0" w:type="dxa"/>
            <w:right w:w="0" w:type="dxa"/>
          </w:tblCellMar>
        </w:tblPrEx>
        <w:trPr>
          <w:trHeight w:val="82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2595" w:type="dxa"/>
            <w:tcBorders>
              <w:top w:val="single" w:color="000000" w:sz="4" w:space="0"/>
              <w:left w:val="nil"/>
              <w:bottom w:val="single" w:color="000000" w:sz="4" w:space="0"/>
              <w:right w:val="single" w:color="auto"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合肥市第三十八中学教育集团东校</w:t>
            </w:r>
          </w:p>
        </w:tc>
        <w:tc>
          <w:tcPr>
            <w:tcW w:w="12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62193636</w:t>
            </w:r>
          </w:p>
        </w:tc>
        <w:tc>
          <w:tcPr>
            <w:tcW w:w="556"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6</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合肥市和平小学教育集团和平小学第二小学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hAnsi="Times New Roman" w:eastAsia="仿宋_GB2312" w:cs="仿宋_GB2312"/>
                <w:kern w:val="0"/>
                <w:sz w:val="20"/>
                <w:szCs w:val="20"/>
              </w:rPr>
            </w:pPr>
            <w:r>
              <w:rPr>
                <w:rFonts w:hint="eastAsia" w:ascii="仿宋_GB2312" w:hAnsi="Calibri" w:eastAsia="仿宋_GB2312" w:cs="仿宋_GB2312"/>
                <w:kern w:val="0"/>
                <w:sz w:val="20"/>
                <w:szCs w:val="20"/>
                <w:lang w:val="en-US" w:eastAsia="zh-CN"/>
              </w:rPr>
              <w:t>17755164481</w:t>
            </w:r>
          </w:p>
        </w:tc>
      </w:tr>
      <w:tr>
        <w:tblPrEx>
          <w:tblCellMar>
            <w:top w:w="0" w:type="dxa"/>
            <w:left w:w="0" w:type="dxa"/>
            <w:bottom w:w="0" w:type="dxa"/>
            <w:right w:w="0" w:type="dxa"/>
          </w:tblCellMar>
        </w:tblPrEx>
        <w:trPr>
          <w:trHeight w:val="82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cs="宋体"/>
                <w:kern w:val="0"/>
                <w:sz w:val="20"/>
                <w:szCs w:val="20"/>
              </w:rPr>
              <w:t>5</w:t>
            </w:r>
          </w:p>
        </w:tc>
        <w:tc>
          <w:tcPr>
            <w:tcW w:w="2595" w:type="dxa"/>
            <w:tcBorders>
              <w:top w:val="single" w:color="000000" w:sz="4" w:space="0"/>
              <w:left w:val="nil"/>
              <w:bottom w:val="single" w:color="000000" w:sz="4" w:space="0"/>
              <w:right w:val="single" w:color="auto"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合肥市第三十八中学教育集团</w:t>
            </w:r>
            <w:r>
              <w:rPr>
                <w:rFonts w:hint="eastAsia" w:ascii="宋体" w:hAnsi="宋体" w:cs="宋体"/>
                <w:kern w:val="0"/>
                <w:sz w:val="20"/>
                <w:szCs w:val="20"/>
              </w:rPr>
              <w:t>新校</w:t>
            </w:r>
          </w:p>
        </w:tc>
        <w:tc>
          <w:tcPr>
            <w:tcW w:w="12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rPr>
                <w:rFonts w:ascii="仿宋_GB2312" w:hAnsi="Calibri" w:eastAsia="仿宋_GB2312" w:cs="仿宋_GB2312"/>
                <w:kern w:val="0"/>
                <w:sz w:val="20"/>
                <w:szCs w:val="20"/>
              </w:rPr>
            </w:pPr>
            <w:r>
              <w:rPr>
                <w:rFonts w:hint="eastAsia" w:ascii="仿宋_GB2312" w:hAnsi="Calibri" w:eastAsia="仿宋_GB2312" w:cs="仿宋_GB2312"/>
                <w:kern w:val="0"/>
                <w:sz w:val="20"/>
                <w:szCs w:val="20"/>
              </w:rPr>
              <w:t>62184978/</w:t>
            </w:r>
            <w:r>
              <w:rPr>
                <w:rFonts w:hint="eastAsia" w:ascii="仿宋_GB2312" w:hAnsi="Calibri" w:eastAsia="仿宋_GB2312" w:cs="仿宋_GB2312"/>
                <w:kern w:val="0"/>
                <w:sz w:val="20"/>
                <w:szCs w:val="20"/>
                <w:lang w:val="en-US" w:eastAsia="zh-CN"/>
              </w:rPr>
              <w:t>18096693171</w:t>
            </w:r>
          </w:p>
        </w:tc>
        <w:tc>
          <w:tcPr>
            <w:tcW w:w="556"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17</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合肥市和平小学教育集团和平小学第三小学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hAnsi="Times New Roman" w:eastAsia="仿宋_GB2312" w:cs="仿宋_GB2312"/>
                <w:kern w:val="0"/>
                <w:sz w:val="20"/>
                <w:szCs w:val="20"/>
              </w:rPr>
            </w:pPr>
            <w:r>
              <w:rPr>
                <w:rFonts w:hint="eastAsia" w:ascii="仿宋_GB2312" w:hAnsi="Calibri" w:eastAsia="仿宋_GB2312" w:cs="仿宋_GB2312"/>
                <w:kern w:val="0"/>
                <w:sz w:val="20"/>
                <w:szCs w:val="20"/>
              </w:rPr>
              <w:t>64463886</w:t>
            </w:r>
          </w:p>
        </w:tc>
      </w:tr>
      <w:tr>
        <w:tblPrEx>
          <w:tblCellMar>
            <w:top w:w="0" w:type="dxa"/>
            <w:left w:w="0" w:type="dxa"/>
            <w:bottom w:w="0" w:type="dxa"/>
            <w:right w:w="0" w:type="dxa"/>
          </w:tblCellMar>
        </w:tblPrEx>
        <w:trPr>
          <w:trHeight w:val="857"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合肥市第三十八中学教育集团南陵路分校</w:t>
            </w:r>
          </w:p>
        </w:tc>
        <w:tc>
          <w:tcPr>
            <w:tcW w:w="1248" w:type="dxa"/>
            <w:tcBorders>
              <w:top w:val="single" w:color="auto"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default" w:ascii="宋体" w:hAnsi="宋体" w:eastAsia="仿宋_GB2312" w:cs="宋体"/>
                <w:sz w:val="20"/>
                <w:szCs w:val="20"/>
                <w:lang w:val="en-US" w:eastAsia="zh-CN"/>
              </w:rPr>
            </w:pPr>
            <w:r>
              <w:rPr>
                <w:rFonts w:hint="eastAsia" w:ascii="仿宋_GB2312" w:hAnsi="Calibri" w:eastAsia="仿宋_GB2312" w:cs="仿宋_GB2312"/>
                <w:kern w:val="0"/>
                <w:sz w:val="20"/>
                <w:szCs w:val="20"/>
                <w:lang w:val="en-US" w:eastAsia="zh-CN"/>
              </w:rPr>
              <w:t>64499417</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2458" w:type="dxa"/>
            <w:tcBorders>
              <w:top w:val="single" w:color="000000" w:sz="4" w:space="0"/>
              <w:left w:val="nil"/>
              <w:bottom w:val="nil"/>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合肥市和平小学教育集团和平小学第四小学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eastAsia="仿宋_GB2312" w:cs="仿宋_GB2312"/>
                <w:kern w:val="0"/>
                <w:sz w:val="20"/>
                <w:szCs w:val="20"/>
              </w:rPr>
            </w:pPr>
            <w:r>
              <w:rPr>
                <w:rFonts w:hint="eastAsia" w:ascii="仿宋_GB2312" w:hAnsi="Calibri" w:eastAsia="仿宋_GB2312" w:cs="仿宋_GB2312"/>
                <w:kern w:val="0"/>
                <w:sz w:val="20"/>
                <w:szCs w:val="20"/>
              </w:rPr>
              <w:t>62805651</w:t>
            </w:r>
          </w:p>
        </w:tc>
      </w:tr>
      <w:tr>
        <w:tblPrEx>
          <w:tblCellMar>
            <w:top w:w="0" w:type="dxa"/>
            <w:left w:w="0" w:type="dxa"/>
            <w:bottom w:w="0" w:type="dxa"/>
            <w:right w:w="0" w:type="dxa"/>
          </w:tblCellMar>
        </w:tblPrEx>
        <w:trPr>
          <w:trHeight w:val="796"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合肥市第三十八中学</w:t>
            </w:r>
            <w:r>
              <w:rPr>
                <w:rFonts w:hint="eastAsia" w:ascii="宋体" w:hAnsi="宋体" w:eastAsia="宋体" w:cs="宋体"/>
                <w:kern w:val="0"/>
                <w:sz w:val="20"/>
                <w:szCs w:val="20"/>
                <w:lang w:val="en-US" w:eastAsia="zh-CN"/>
              </w:rPr>
              <w:t>教育集团</w:t>
            </w:r>
            <w:r>
              <w:rPr>
                <w:rFonts w:hint="eastAsia" w:ascii="宋体" w:hAnsi="宋体" w:eastAsia="宋体" w:cs="宋体"/>
                <w:kern w:val="0"/>
                <w:sz w:val="20"/>
                <w:szCs w:val="20"/>
              </w:rPr>
              <w:t>兴海分校（原裕溪路学校）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eastAsia" w:ascii="仿宋_GB2312" w:hAnsi="Calibri" w:eastAsia="仿宋_GB2312" w:cs="仿宋_GB2312"/>
                <w:kern w:val="0"/>
                <w:sz w:val="20"/>
                <w:szCs w:val="20"/>
                <w:lang w:val="en-US" w:eastAsia="zh-CN"/>
              </w:rPr>
            </w:pPr>
            <w:r>
              <w:rPr>
                <w:rFonts w:hint="eastAsia" w:ascii="仿宋_GB2312" w:hAnsi="Calibri" w:eastAsia="仿宋_GB2312" w:cs="仿宋_GB2312"/>
                <w:kern w:val="0"/>
                <w:sz w:val="20"/>
                <w:szCs w:val="20"/>
              </w:rPr>
              <w:t>64520317</w:t>
            </w:r>
            <w:r>
              <w:rPr>
                <w:rFonts w:hint="eastAsia" w:ascii="仿宋_GB2312" w:hAnsi="Calibri" w:eastAsia="仿宋_GB2312" w:cs="仿宋_GB2312"/>
                <w:kern w:val="0"/>
                <w:sz w:val="20"/>
                <w:szCs w:val="20"/>
                <w:lang w:val="en-US" w:eastAsia="zh-CN"/>
              </w:rPr>
              <w:t>/</w:t>
            </w:r>
          </w:p>
          <w:p>
            <w:pPr>
              <w:widowControl/>
              <w:spacing w:line="360" w:lineRule="exact"/>
              <w:jc w:val="center"/>
              <w:rPr>
                <w:rFonts w:hint="eastAsia" w:ascii="仿宋_GB2312" w:hAnsi="Calibri" w:eastAsia="仿宋_GB2312" w:cs="仿宋_GB2312"/>
                <w:kern w:val="0"/>
                <w:sz w:val="20"/>
                <w:szCs w:val="20"/>
                <w:lang w:val="en-US" w:eastAsia="zh-CN"/>
              </w:rPr>
            </w:pPr>
            <w:r>
              <w:rPr>
                <w:rFonts w:ascii="仿宋_GB2312" w:hAnsi="Calibri" w:eastAsia="仿宋_GB2312" w:cs="仿宋_GB2312"/>
                <w:kern w:val="0"/>
                <w:sz w:val="20"/>
                <w:szCs w:val="20"/>
              </w:rPr>
              <w:t>15395070810</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eastAsia="宋体" w:cs="宋体"/>
                <w:sz w:val="20"/>
                <w:szCs w:val="20"/>
                <w:lang w:val="en-US" w:eastAsia="zh-CN"/>
              </w:rPr>
              <w:t>19</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合肥市和平小学教育集团长淮新村小学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 w:hAnsi="仿宋" w:eastAsia="仿宋" w:cs="仿宋"/>
                <w:sz w:val="20"/>
                <w:szCs w:val="20"/>
              </w:rPr>
            </w:pPr>
            <w:r>
              <w:rPr>
                <w:rFonts w:hint="eastAsia" w:ascii="仿宋_GB2312" w:hAnsi="Calibri" w:eastAsia="仿宋_GB2312" w:cs="仿宋_GB2312"/>
                <w:kern w:val="0"/>
                <w:sz w:val="20"/>
                <w:szCs w:val="20"/>
              </w:rPr>
              <w:t>64210203</w:t>
            </w:r>
          </w:p>
        </w:tc>
      </w:tr>
      <w:tr>
        <w:tblPrEx>
          <w:tblCellMar>
            <w:top w:w="0" w:type="dxa"/>
            <w:left w:w="0" w:type="dxa"/>
            <w:bottom w:w="0" w:type="dxa"/>
            <w:right w:w="0"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合肥市第五十五中学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kern w:val="0"/>
                <w:sz w:val="20"/>
                <w:szCs w:val="20"/>
              </w:rPr>
            </w:pPr>
            <w:r>
              <w:rPr>
                <w:rFonts w:hint="eastAsia" w:ascii="仿宋_GB2312" w:hAnsi="Calibri" w:eastAsia="仿宋_GB2312" w:cs="仿宋_GB2312"/>
                <w:kern w:val="0"/>
                <w:sz w:val="20"/>
                <w:szCs w:val="20"/>
              </w:rPr>
              <w:t>64483213</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合肥市和平小学教育集团郎溪路小学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67680309</w:t>
            </w:r>
          </w:p>
        </w:tc>
      </w:tr>
      <w:tr>
        <w:tblPrEx>
          <w:tblCellMar>
            <w:top w:w="0" w:type="dxa"/>
            <w:left w:w="0" w:type="dxa"/>
            <w:bottom w:w="0" w:type="dxa"/>
            <w:right w:w="0" w:type="dxa"/>
          </w:tblCellMar>
        </w:tblPrEx>
        <w:trPr>
          <w:trHeight w:val="922"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合肥市第五十五中学教育集团新校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eastAsia" w:ascii="仿宋_GB2312" w:hAnsi="Calibri" w:eastAsia="仿宋_GB2312" w:cs="仿宋_GB2312"/>
                <w:kern w:val="0"/>
                <w:sz w:val="20"/>
                <w:szCs w:val="20"/>
                <w:lang w:val="en-US" w:eastAsia="zh-CN"/>
              </w:rPr>
            </w:pPr>
            <w:r>
              <w:rPr>
                <w:rFonts w:hint="eastAsia" w:ascii="仿宋_GB2312" w:hAnsi="Calibri" w:eastAsia="仿宋_GB2312" w:cs="仿宋_GB2312"/>
                <w:kern w:val="0"/>
                <w:sz w:val="20"/>
                <w:szCs w:val="20"/>
              </w:rPr>
              <w:t>62723070</w:t>
            </w:r>
            <w:r>
              <w:rPr>
                <w:rFonts w:hint="eastAsia" w:ascii="仿宋_GB2312" w:hAnsi="Calibri" w:eastAsia="仿宋_GB2312" w:cs="仿宋_GB2312"/>
                <w:kern w:val="0"/>
                <w:sz w:val="20"/>
                <w:szCs w:val="20"/>
                <w:lang w:val="en-US" w:eastAsia="zh-CN"/>
              </w:rPr>
              <w:t>/</w:t>
            </w:r>
          </w:p>
          <w:p>
            <w:pPr>
              <w:widowControl/>
              <w:spacing w:line="360" w:lineRule="exact"/>
              <w:jc w:val="center"/>
              <w:rPr>
                <w:rFonts w:hint="eastAsia" w:ascii="宋体" w:hAnsi="宋体" w:eastAsia="仿宋_GB2312" w:cs="宋体"/>
                <w:kern w:val="0"/>
                <w:sz w:val="20"/>
                <w:szCs w:val="20"/>
                <w:lang w:val="en-US" w:eastAsia="zh-CN"/>
              </w:rPr>
            </w:pPr>
            <w:r>
              <w:rPr>
                <w:rFonts w:ascii="仿宋_GB2312" w:hAnsi="Calibri" w:eastAsia="仿宋_GB2312" w:cs="仿宋_GB2312"/>
                <w:kern w:val="0"/>
                <w:sz w:val="20"/>
                <w:szCs w:val="20"/>
              </w:rPr>
              <w:t>13866753098</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合肥市少儿艺术学校</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64693119—816</w:t>
            </w:r>
          </w:p>
        </w:tc>
      </w:tr>
      <w:tr>
        <w:tblPrEx>
          <w:tblCellMar>
            <w:top w:w="0" w:type="dxa"/>
            <w:left w:w="0" w:type="dxa"/>
            <w:bottom w:w="0" w:type="dxa"/>
            <w:right w:w="0" w:type="dxa"/>
          </w:tblCellMar>
        </w:tblPrEx>
        <w:trPr>
          <w:trHeight w:val="8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合肥市第五十五中学教育集团东校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kern w:val="0"/>
                <w:sz w:val="20"/>
                <w:szCs w:val="20"/>
              </w:rPr>
            </w:pPr>
            <w:r>
              <w:rPr>
                <w:rFonts w:hint="eastAsia" w:ascii="仿宋_GB2312" w:hAnsi="Calibri" w:eastAsia="仿宋_GB2312" w:cs="仿宋_GB2312"/>
                <w:kern w:val="0"/>
                <w:sz w:val="20"/>
                <w:szCs w:val="20"/>
              </w:rPr>
              <w:t>62731889</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22</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合肥市少儿艺术学校教育集团站塘</w:t>
            </w:r>
            <w:r>
              <w:rPr>
                <w:rFonts w:hint="eastAsia" w:ascii="宋体" w:hAnsi="宋体" w:cs="宋体"/>
                <w:sz w:val="20"/>
                <w:szCs w:val="20"/>
              </w:rPr>
              <w:t>校区</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64463805</w:t>
            </w:r>
          </w:p>
        </w:tc>
      </w:tr>
      <w:tr>
        <w:tblPrEx>
          <w:tblCellMar>
            <w:top w:w="0" w:type="dxa"/>
            <w:left w:w="0" w:type="dxa"/>
            <w:bottom w:w="0" w:type="dxa"/>
            <w:right w:w="0" w:type="dxa"/>
          </w:tblCellMar>
        </w:tblPrEx>
        <w:trPr>
          <w:trHeight w:val="9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合肥市行知学校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62192830</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合肥市少儿艺术学校教育集团</w:t>
            </w:r>
            <w:r>
              <w:rPr>
                <w:rFonts w:hint="eastAsia" w:ascii="宋体" w:hAnsi="宋体" w:cs="宋体"/>
                <w:sz w:val="20"/>
                <w:szCs w:val="20"/>
              </w:rPr>
              <w:t>广德路校区</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64693119—816</w:t>
            </w:r>
          </w:p>
        </w:tc>
      </w:tr>
      <w:tr>
        <w:tblPrEx>
          <w:tblCellMar>
            <w:top w:w="0" w:type="dxa"/>
            <w:left w:w="0" w:type="dxa"/>
            <w:bottom w:w="0" w:type="dxa"/>
            <w:right w:w="0" w:type="dxa"/>
          </w:tblCellMar>
        </w:tblPrEx>
        <w:trPr>
          <w:trHeight w:val="1084"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eastAsia="宋体" w:cs="宋体"/>
                <w:sz w:val="20"/>
                <w:szCs w:val="20"/>
              </w:rPr>
              <w:t>12</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合肥市行知学校教育集团站塘分校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64463774</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合肥市少儿艺术学校教育集团胜利路小学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eastAsia" w:ascii="仿宋_GB2312" w:hAnsi="Calibri" w:eastAsia="仿宋_GB2312" w:cs="仿宋_GB2312"/>
                <w:kern w:val="0"/>
                <w:sz w:val="20"/>
                <w:szCs w:val="20"/>
              </w:rPr>
            </w:pPr>
            <w:r>
              <w:rPr>
                <w:rFonts w:hint="eastAsia" w:ascii="仿宋_GB2312" w:hAnsi="Calibri" w:eastAsia="仿宋_GB2312" w:cs="仿宋_GB2312"/>
                <w:kern w:val="0"/>
                <w:sz w:val="20"/>
                <w:szCs w:val="20"/>
              </w:rPr>
              <w:t>64296812/</w:t>
            </w:r>
          </w:p>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lang w:val="en-US" w:eastAsia="zh-CN"/>
              </w:rPr>
              <w:t>15240186225</w:t>
            </w:r>
          </w:p>
        </w:tc>
      </w:tr>
      <w:tr>
        <w:tblPrEx>
          <w:tblCellMar>
            <w:top w:w="0" w:type="dxa"/>
            <w:left w:w="0" w:type="dxa"/>
            <w:bottom w:w="0" w:type="dxa"/>
            <w:right w:w="0" w:type="dxa"/>
          </w:tblCellMar>
        </w:tblPrEx>
        <w:trPr>
          <w:trHeight w:val="692"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序号</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学校</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咨询电话</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序号</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学校</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黑体" w:hAnsi="宋体" w:eastAsia="黑体" w:cs="黑体"/>
                <w:sz w:val="22"/>
                <w:szCs w:val="22"/>
              </w:rPr>
            </w:pPr>
            <w:r>
              <w:rPr>
                <w:rFonts w:hint="eastAsia" w:ascii="黑体" w:hAnsi="宋体" w:eastAsia="黑体" w:cs="黑体"/>
                <w:kern w:val="0"/>
                <w:sz w:val="22"/>
                <w:szCs w:val="22"/>
              </w:rPr>
              <w:t>咨询电话</w:t>
            </w:r>
          </w:p>
        </w:tc>
      </w:tr>
      <w:tr>
        <w:tblPrEx>
          <w:tblCellMar>
            <w:top w:w="0" w:type="dxa"/>
            <w:left w:w="0" w:type="dxa"/>
            <w:bottom w:w="0" w:type="dxa"/>
            <w:right w:w="0" w:type="dxa"/>
          </w:tblCellMar>
        </w:tblPrEx>
        <w:trPr>
          <w:trHeight w:val="692"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hint="default" w:ascii="宋体" w:hAnsi="宋体" w:cs="宋体" w:eastAsiaTheme="minorEastAsia"/>
                <w:sz w:val="20"/>
                <w:szCs w:val="20"/>
                <w:lang w:val="en-US" w:eastAsia="zh-CN"/>
              </w:rPr>
            </w:pPr>
            <w:r>
              <w:rPr>
                <w:rFonts w:hint="eastAsia" w:ascii="宋体" w:hAnsi="宋体" w:cs="宋体"/>
                <w:kern w:val="0"/>
                <w:sz w:val="20"/>
                <w:szCs w:val="20"/>
                <w:lang w:val="en-US" w:eastAsia="zh-CN"/>
              </w:rPr>
              <w:t>25</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合肥市行知学校教育集团四十中学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62192830</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41</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合肥市和平小学东校</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64469330-806</w:t>
            </w:r>
          </w:p>
        </w:tc>
      </w:tr>
      <w:tr>
        <w:tblPrEx>
          <w:tblCellMar>
            <w:top w:w="0" w:type="dxa"/>
            <w:left w:w="0" w:type="dxa"/>
            <w:bottom w:w="0" w:type="dxa"/>
            <w:right w:w="0"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26</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合肥市行知学校教育集团</w:t>
            </w:r>
            <w:r>
              <w:rPr>
                <w:rFonts w:hint="eastAsia" w:ascii="宋体" w:hAnsi="宋体" w:cs="宋体"/>
                <w:kern w:val="0"/>
                <w:sz w:val="20"/>
                <w:szCs w:val="20"/>
              </w:rPr>
              <w:t>广德路校区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62192830</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合肥市和平小学东校教育集团幸福路小学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64463701</w:t>
            </w:r>
          </w:p>
        </w:tc>
      </w:tr>
      <w:tr>
        <w:tblPrEx>
          <w:tblCellMar>
            <w:top w:w="0" w:type="dxa"/>
            <w:left w:w="0" w:type="dxa"/>
            <w:bottom w:w="0" w:type="dxa"/>
            <w:right w:w="0" w:type="dxa"/>
          </w:tblCellMar>
        </w:tblPrEx>
        <w:trPr>
          <w:trHeight w:val="54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27</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合肥市大通路小学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eastAsia" w:ascii="仿宋_GB2312" w:hAnsi="Calibri" w:eastAsia="仿宋_GB2312" w:cs="仿宋_GB2312"/>
                <w:kern w:val="0"/>
                <w:sz w:val="20"/>
                <w:szCs w:val="20"/>
                <w:lang w:val="en-US" w:eastAsia="zh-CN"/>
              </w:rPr>
            </w:pPr>
            <w:r>
              <w:rPr>
                <w:rFonts w:hint="eastAsia" w:ascii="仿宋_GB2312" w:hAnsi="Calibri" w:eastAsia="仿宋_GB2312" w:cs="仿宋_GB2312"/>
                <w:kern w:val="0"/>
                <w:sz w:val="20"/>
                <w:szCs w:val="20"/>
              </w:rPr>
              <w:t>62191020</w:t>
            </w:r>
            <w:r>
              <w:rPr>
                <w:rFonts w:hint="eastAsia" w:ascii="仿宋_GB2312" w:hAnsi="Calibri" w:eastAsia="仿宋_GB2312" w:cs="仿宋_GB2312"/>
                <w:kern w:val="0"/>
                <w:sz w:val="20"/>
                <w:szCs w:val="20"/>
                <w:lang w:val="en-US" w:eastAsia="zh-CN"/>
              </w:rPr>
              <w:t>/</w:t>
            </w:r>
          </w:p>
          <w:p>
            <w:pPr>
              <w:widowControl/>
              <w:spacing w:line="360" w:lineRule="exact"/>
              <w:jc w:val="center"/>
              <w:rPr>
                <w:rFonts w:hint="default" w:ascii="宋体" w:hAnsi="宋体" w:eastAsia="仿宋_GB2312" w:cs="宋体"/>
                <w:sz w:val="20"/>
                <w:szCs w:val="20"/>
                <w:lang w:val="en-US" w:eastAsia="zh-CN"/>
              </w:rPr>
            </w:pPr>
            <w:r>
              <w:rPr>
                <w:rFonts w:hint="eastAsia" w:ascii="仿宋_GB2312" w:hAnsi="Calibri" w:eastAsia="仿宋_GB2312" w:cs="仿宋_GB2312"/>
                <w:kern w:val="0"/>
                <w:sz w:val="20"/>
                <w:szCs w:val="20"/>
                <w:lang w:val="en-US" w:eastAsia="zh-CN"/>
              </w:rPr>
              <w:t>64472456</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43</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合肥市滁州路小学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64690137</w:t>
            </w:r>
          </w:p>
        </w:tc>
      </w:tr>
      <w:tr>
        <w:tblPrEx>
          <w:tblCellMar>
            <w:top w:w="0" w:type="dxa"/>
            <w:left w:w="0" w:type="dxa"/>
            <w:bottom w:w="0" w:type="dxa"/>
            <w:right w:w="0" w:type="dxa"/>
          </w:tblCellMar>
        </w:tblPrEx>
        <w:trPr>
          <w:trHeight w:val="82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合肥市大通路小学教育集团新海</w:t>
            </w:r>
            <w:r>
              <w:rPr>
                <w:rFonts w:hint="eastAsia" w:ascii="宋体" w:hAnsi="宋体" w:cs="宋体"/>
                <w:sz w:val="20"/>
                <w:szCs w:val="20"/>
              </w:rPr>
              <w:t>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64427476</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eastAsia="宋体" w:cs="宋体"/>
                <w:sz w:val="20"/>
                <w:szCs w:val="20"/>
              </w:rPr>
              <w:t>44</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合肥市瑶海实验小学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69110029</w:t>
            </w:r>
          </w:p>
        </w:tc>
      </w:tr>
      <w:tr>
        <w:tblPrEx>
          <w:tblCellMar>
            <w:top w:w="0" w:type="dxa"/>
            <w:left w:w="0" w:type="dxa"/>
            <w:bottom w:w="0" w:type="dxa"/>
            <w:right w:w="0" w:type="dxa"/>
          </w:tblCellMar>
        </w:tblPrEx>
        <w:trPr>
          <w:trHeight w:val="85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合肥市大通路小学教育集团长乐</w:t>
            </w:r>
            <w:r>
              <w:rPr>
                <w:rFonts w:hint="eastAsia" w:ascii="宋体" w:hAnsi="宋体" w:cs="宋体"/>
                <w:sz w:val="20"/>
                <w:szCs w:val="20"/>
              </w:rPr>
              <w:t>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hint="eastAsia" w:ascii="仿宋_GB2312" w:hAnsi="Calibri" w:eastAsia="仿宋_GB2312" w:cs="仿宋_GB2312"/>
                <w:kern w:val="0"/>
                <w:sz w:val="20"/>
                <w:szCs w:val="20"/>
                <w:lang w:val="en-US" w:eastAsia="zh-CN"/>
              </w:rPr>
            </w:pPr>
            <w:r>
              <w:rPr>
                <w:rFonts w:hint="eastAsia" w:ascii="仿宋_GB2312" w:hAnsi="Calibri" w:eastAsia="仿宋_GB2312" w:cs="仿宋_GB2312"/>
                <w:kern w:val="0"/>
                <w:sz w:val="20"/>
                <w:szCs w:val="20"/>
              </w:rPr>
              <w:t>6446381</w:t>
            </w:r>
            <w:r>
              <w:rPr>
                <w:rFonts w:hint="eastAsia" w:ascii="仿宋_GB2312" w:hAnsi="Calibri" w:eastAsia="仿宋_GB2312" w:cs="仿宋_GB2312"/>
                <w:kern w:val="0"/>
                <w:sz w:val="20"/>
                <w:szCs w:val="20"/>
                <w:lang w:val="en-US" w:eastAsia="zh-CN"/>
              </w:rPr>
              <w:t>2/</w:t>
            </w:r>
          </w:p>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lang w:val="en-US" w:eastAsia="zh-CN"/>
              </w:rPr>
              <w:t>64463816</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eastAsia="宋体" w:cs="宋体"/>
                <w:sz w:val="20"/>
                <w:szCs w:val="20"/>
              </w:rPr>
              <w:t>45</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合肥市隆岗小学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64465608</w:t>
            </w:r>
          </w:p>
        </w:tc>
      </w:tr>
      <w:tr>
        <w:tblPrEx>
          <w:tblCellMar>
            <w:top w:w="0" w:type="dxa"/>
            <w:left w:w="0" w:type="dxa"/>
            <w:bottom w:w="0" w:type="dxa"/>
            <w:right w:w="0" w:type="dxa"/>
          </w:tblCellMar>
        </w:tblPrEx>
        <w:trPr>
          <w:trHeight w:val="59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合肥市大通路小学教育集团</w:t>
            </w:r>
            <w:r>
              <w:rPr>
                <w:rFonts w:hint="eastAsia" w:ascii="宋体" w:hAnsi="宋体" w:cs="宋体"/>
                <w:sz w:val="20"/>
                <w:szCs w:val="20"/>
              </w:rPr>
              <w:t>东校区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kern w:val="0"/>
                <w:sz w:val="20"/>
                <w:szCs w:val="20"/>
              </w:rPr>
            </w:pPr>
            <w:r>
              <w:rPr>
                <w:rFonts w:hint="eastAsia" w:ascii="仿宋_GB2312" w:hAnsi="Calibri" w:eastAsia="仿宋_GB2312" w:cs="仿宋_GB2312"/>
                <w:kern w:val="0"/>
                <w:sz w:val="20"/>
                <w:szCs w:val="20"/>
              </w:rPr>
              <w:t>68138538</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eastAsia="宋体" w:cs="宋体"/>
                <w:sz w:val="20"/>
                <w:szCs w:val="20"/>
              </w:rPr>
              <w:t>46</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合肥市螺岗小学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64488784-803</w:t>
            </w:r>
          </w:p>
        </w:tc>
      </w:tr>
      <w:tr>
        <w:tblPrEx>
          <w:tblCellMar>
            <w:top w:w="0" w:type="dxa"/>
            <w:left w:w="0" w:type="dxa"/>
            <w:bottom w:w="0" w:type="dxa"/>
            <w:right w:w="0" w:type="dxa"/>
          </w:tblCellMar>
        </w:tblPrEx>
        <w:trPr>
          <w:trHeight w:val="82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合肥市琥珀名城小学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67221300</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47</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合肥市新安江路小学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62638046</w:t>
            </w:r>
          </w:p>
        </w:tc>
      </w:tr>
      <w:tr>
        <w:tblPrEx>
          <w:tblCellMar>
            <w:top w:w="0" w:type="dxa"/>
            <w:left w:w="0" w:type="dxa"/>
            <w:bottom w:w="0" w:type="dxa"/>
            <w:right w:w="0" w:type="dxa"/>
          </w:tblCellMar>
        </w:tblPrEx>
        <w:trPr>
          <w:trHeight w:val="82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2</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合肥市琥珀名城小学教育集团明皇路</w:t>
            </w:r>
            <w:r>
              <w:rPr>
                <w:rFonts w:hint="eastAsia" w:ascii="宋体" w:hAnsi="宋体" w:eastAsia="宋体" w:cs="宋体"/>
                <w:sz w:val="20"/>
                <w:szCs w:val="20"/>
                <w:lang w:val="en-US" w:eastAsia="zh-CN"/>
              </w:rPr>
              <w:t>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67671187</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48</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合肥市庐东学校</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62240461</w:t>
            </w:r>
          </w:p>
        </w:tc>
      </w:tr>
      <w:tr>
        <w:tblPrEx>
          <w:tblCellMar>
            <w:top w:w="0" w:type="dxa"/>
            <w:left w:w="0" w:type="dxa"/>
            <w:bottom w:w="0" w:type="dxa"/>
            <w:right w:w="0" w:type="dxa"/>
          </w:tblCellMar>
        </w:tblPrEx>
        <w:trPr>
          <w:trHeight w:val="82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3</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合肥市琥珀名城小学教育集团包公</w:t>
            </w:r>
            <w:r>
              <w:rPr>
                <w:rFonts w:hint="eastAsia" w:ascii="宋体" w:hAnsi="宋体" w:eastAsia="宋体" w:cs="宋体"/>
                <w:sz w:val="20"/>
                <w:szCs w:val="20"/>
                <w:lang w:val="en-US" w:eastAsia="zh-CN"/>
              </w:rPr>
              <w:t>校区</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67221369</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49</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合肥市东风小学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62876093</w:t>
            </w:r>
          </w:p>
        </w:tc>
      </w:tr>
      <w:tr>
        <w:tblPrEx>
          <w:tblCellMar>
            <w:top w:w="0" w:type="dxa"/>
            <w:left w:w="0" w:type="dxa"/>
            <w:bottom w:w="0" w:type="dxa"/>
            <w:right w:w="0" w:type="dxa"/>
          </w:tblCellMar>
        </w:tblPrEx>
        <w:trPr>
          <w:trHeight w:val="59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4</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合肥市行知学校教育集团行知小学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仿宋_GB2312" w:hAnsi="Times New Roman" w:eastAsia="仿宋_GB2312" w:cs="仿宋_GB2312"/>
                <w:kern w:val="0"/>
                <w:sz w:val="20"/>
                <w:szCs w:val="20"/>
              </w:rPr>
            </w:pPr>
            <w:r>
              <w:rPr>
                <w:rFonts w:hint="eastAsia" w:ascii="仿宋_GB2312" w:hAnsi="Calibri" w:eastAsia="仿宋_GB2312" w:cs="仿宋_GB2312"/>
                <w:kern w:val="0"/>
                <w:sz w:val="20"/>
                <w:szCs w:val="20"/>
              </w:rPr>
              <w:t>62192812</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50</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合肥市大店小学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64205916</w:t>
            </w:r>
          </w:p>
        </w:tc>
      </w:tr>
      <w:tr>
        <w:tblPrEx>
          <w:tblCellMar>
            <w:top w:w="0" w:type="dxa"/>
            <w:left w:w="0" w:type="dxa"/>
            <w:bottom w:w="0" w:type="dxa"/>
            <w:right w:w="0" w:type="dxa"/>
          </w:tblCellMar>
        </w:tblPrEx>
        <w:trPr>
          <w:trHeight w:val="474"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5</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合肥市蚌埠路第二小学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62192853</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cs="宋体"/>
                <w:sz w:val="20"/>
                <w:szCs w:val="20"/>
              </w:rPr>
              <w:t>51</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合肥市马岗实验小学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67697299</w:t>
            </w:r>
          </w:p>
        </w:tc>
      </w:tr>
      <w:tr>
        <w:tblPrEx>
          <w:tblCellMar>
            <w:top w:w="0" w:type="dxa"/>
            <w:left w:w="0" w:type="dxa"/>
            <w:bottom w:w="0" w:type="dxa"/>
            <w:right w:w="0" w:type="dxa"/>
          </w:tblCellMar>
        </w:tblPrEx>
        <w:trPr>
          <w:trHeight w:val="59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6</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textAlignment w:val="center"/>
              <w:rPr>
                <w:rFonts w:ascii="宋体" w:hAnsi="宋体" w:eastAsia="宋体" w:cs="宋体"/>
                <w:sz w:val="20"/>
                <w:szCs w:val="20"/>
              </w:rPr>
            </w:pPr>
            <w:r>
              <w:rPr>
                <w:rFonts w:hint="eastAsia" w:ascii="宋体" w:hAnsi="宋体" w:eastAsia="宋体" w:cs="宋体"/>
                <w:sz w:val="20"/>
                <w:szCs w:val="20"/>
              </w:rPr>
              <w:t>合肥市蚌埠路第三小学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宋体" w:hAnsi="宋体" w:eastAsia="宋体" w:cs="宋体"/>
                <w:sz w:val="20"/>
                <w:szCs w:val="20"/>
              </w:rPr>
            </w:pPr>
            <w:r>
              <w:rPr>
                <w:rFonts w:hint="eastAsia" w:ascii="仿宋_GB2312" w:hAnsi="Calibri" w:eastAsia="仿宋_GB2312" w:cs="仿宋_GB2312"/>
                <w:kern w:val="0"/>
                <w:sz w:val="20"/>
                <w:szCs w:val="20"/>
              </w:rPr>
              <w:t>64484964</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textAlignment w:val="center"/>
              <w:rPr>
                <w:rFonts w:ascii="宋体" w:hAnsi="宋体" w:eastAsia="宋体" w:cs="宋体"/>
                <w:sz w:val="20"/>
                <w:szCs w:val="20"/>
              </w:rPr>
            </w:pPr>
            <w:r>
              <w:rPr>
                <w:rFonts w:hint="eastAsia" w:ascii="宋体" w:hAnsi="宋体" w:cs="宋体"/>
                <w:sz w:val="20"/>
                <w:szCs w:val="20"/>
              </w:rPr>
              <w:t>52</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textAlignment w:val="center"/>
              <w:rPr>
                <w:rFonts w:hint="eastAsia" w:ascii="宋体" w:hAnsi="宋体" w:cs="宋体"/>
                <w:sz w:val="20"/>
                <w:szCs w:val="20"/>
              </w:rPr>
            </w:pPr>
            <w:r>
              <w:rPr>
                <w:rFonts w:hint="eastAsia" w:ascii="宋体" w:hAnsi="宋体" w:eastAsia="宋体" w:cs="宋体"/>
                <w:sz w:val="20"/>
                <w:szCs w:val="20"/>
              </w:rPr>
              <w:t>合肥市少儿艺术学校教育集团</w:t>
            </w:r>
            <w:r>
              <w:rPr>
                <w:rFonts w:hint="eastAsia" w:ascii="宋体" w:hAnsi="宋体" w:cs="宋体"/>
                <w:sz w:val="20"/>
                <w:szCs w:val="20"/>
              </w:rPr>
              <w:t>双龙分校</w:t>
            </w:r>
          </w:p>
          <w:p>
            <w:pPr>
              <w:spacing w:line="240" w:lineRule="exact"/>
              <w:textAlignment w:val="center"/>
              <w:rPr>
                <w:rFonts w:ascii="宋体" w:hAnsi="宋体" w:eastAsia="宋体" w:cs="宋体"/>
                <w:sz w:val="20"/>
                <w:szCs w:val="20"/>
              </w:rPr>
            </w:pPr>
            <w:r>
              <w:rPr>
                <w:rFonts w:hint="eastAsia" w:ascii="宋体" w:hAnsi="宋体" w:cs="宋体"/>
                <w:sz w:val="20"/>
                <w:szCs w:val="20"/>
              </w:rPr>
              <w:t>（</w:t>
            </w:r>
            <w:r>
              <w:rPr>
                <w:rFonts w:hint="eastAsia" w:ascii="宋体" w:hAnsi="宋体" w:cs="宋体"/>
                <w:sz w:val="20"/>
                <w:szCs w:val="20"/>
                <w:lang w:val="en-US" w:eastAsia="zh-CN"/>
              </w:rPr>
              <w:t>原</w:t>
            </w:r>
            <w:r>
              <w:rPr>
                <w:rFonts w:hint="eastAsia" w:ascii="宋体" w:hAnsi="宋体" w:eastAsia="宋体" w:cs="宋体"/>
                <w:sz w:val="20"/>
                <w:szCs w:val="20"/>
              </w:rPr>
              <w:t>合肥市元一名城小学</w:t>
            </w:r>
            <w:r>
              <w:rPr>
                <w:rFonts w:hint="eastAsia" w:ascii="宋体" w:hAnsi="宋体" w:cs="宋体"/>
                <w:sz w:val="20"/>
                <w:szCs w:val="20"/>
              </w:rPr>
              <w:t>）</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62522862</w:t>
            </w:r>
          </w:p>
        </w:tc>
      </w:tr>
      <w:tr>
        <w:tblPrEx>
          <w:tblCellMar>
            <w:top w:w="0" w:type="dxa"/>
            <w:left w:w="0" w:type="dxa"/>
            <w:bottom w:w="0" w:type="dxa"/>
            <w:right w:w="0" w:type="dxa"/>
          </w:tblCellMar>
        </w:tblPrEx>
        <w:trPr>
          <w:trHeight w:val="464"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7</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合肥市蚌埠路第四小学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62722044</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53</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合肥市香格里拉小学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62725026</w:t>
            </w:r>
          </w:p>
        </w:tc>
      </w:tr>
      <w:tr>
        <w:tblPrEx>
          <w:tblCellMar>
            <w:top w:w="0" w:type="dxa"/>
            <w:left w:w="0" w:type="dxa"/>
            <w:bottom w:w="0" w:type="dxa"/>
            <w:right w:w="0" w:type="dxa"/>
          </w:tblCellMar>
        </w:tblPrEx>
        <w:trPr>
          <w:trHeight w:val="599"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38</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合肥市蚌埠路第五小学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62586929</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ascii="宋体" w:hAnsi="宋体" w:eastAsia="宋体" w:cs="宋体"/>
                <w:sz w:val="20"/>
                <w:szCs w:val="20"/>
              </w:rPr>
            </w:pPr>
            <w:r>
              <w:rPr>
                <w:rFonts w:hint="eastAsia" w:ascii="宋体" w:hAnsi="宋体" w:cs="宋体"/>
                <w:sz w:val="20"/>
                <w:szCs w:val="20"/>
              </w:rPr>
              <w:t>54</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合肥瑶海众望初级中学</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62865646</w:t>
            </w:r>
          </w:p>
        </w:tc>
      </w:tr>
      <w:tr>
        <w:tblPrEx>
          <w:tblCellMar>
            <w:top w:w="0" w:type="dxa"/>
            <w:left w:w="0" w:type="dxa"/>
            <w:bottom w:w="0" w:type="dxa"/>
            <w:right w:w="0" w:type="dxa"/>
          </w:tblCellMar>
        </w:tblPrEx>
        <w:trPr>
          <w:trHeight w:val="528"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39</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合肥市临泉路第一小学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仿宋_GB2312" w:cs="宋体"/>
                <w:sz w:val="20"/>
                <w:szCs w:val="20"/>
              </w:rPr>
            </w:pPr>
            <w:r>
              <w:rPr>
                <w:rFonts w:hint="eastAsia" w:ascii="仿宋_GB2312" w:hAnsi="Calibri" w:eastAsia="仿宋_GB2312" w:cs="仿宋_GB2312"/>
                <w:kern w:val="0"/>
                <w:sz w:val="20"/>
                <w:szCs w:val="20"/>
              </w:rPr>
              <w:t>68105589</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宋体" w:hAnsi="宋体" w:cs="宋体"/>
                <w:sz w:val="20"/>
                <w:szCs w:val="20"/>
              </w:rPr>
              <w:t>55</w:t>
            </w: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合肥兴国实验学校</w:t>
            </w: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r>
              <w:rPr>
                <w:rFonts w:hint="eastAsia" w:ascii="仿宋_GB2312" w:hAnsi="Calibri" w:eastAsia="仿宋_GB2312" w:cs="仿宋_GB2312"/>
                <w:kern w:val="0"/>
                <w:sz w:val="20"/>
                <w:szCs w:val="20"/>
              </w:rPr>
              <w:t>67680258</w:t>
            </w:r>
          </w:p>
        </w:tc>
      </w:tr>
      <w:tr>
        <w:tblPrEx>
          <w:tblCellMar>
            <w:top w:w="0" w:type="dxa"/>
            <w:left w:w="0" w:type="dxa"/>
            <w:bottom w:w="0" w:type="dxa"/>
            <w:right w:w="0" w:type="dxa"/>
          </w:tblCellMar>
        </w:tblPrEx>
        <w:trPr>
          <w:trHeight w:val="442" w:hRule="atLeast"/>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25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spacing w:line="360" w:lineRule="exact"/>
              <w:textAlignment w:val="center"/>
              <w:rPr>
                <w:rFonts w:ascii="宋体" w:hAnsi="宋体" w:eastAsia="宋体" w:cs="宋体"/>
                <w:sz w:val="20"/>
                <w:szCs w:val="20"/>
              </w:rPr>
            </w:pPr>
            <w:r>
              <w:rPr>
                <w:rFonts w:hint="eastAsia" w:ascii="宋体" w:hAnsi="宋体" w:eastAsia="宋体" w:cs="宋体"/>
                <w:sz w:val="20"/>
                <w:szCs w:val="20"/>
              </w:rPr>
              <w:t>合肥市临泉路第二小学</w:t>
            </w:r>
          </w:p>
        </w:tc>
        <w:tc>
          <w:tcPr>
            <w:tcW w:w="124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sz w:val="20"/>
                <w:szCs w:val="20"/>
              </w:rPr>
            </w:pPr>
            <w:r>
              <w:rPr>
                <w:rFonts w:hint="eastAsia" w:ascii="仿宋_GB2312" w:hAnsi="Calibri" w:eastAsia="仿宋_GB2312" w:cs="仿宋_GB2312"/>
                <w:kern w:val="0"/>
                <w:sz w:val="20"/>
                <w:szCs w:val="20"/>
              </w:rPr>
              <w:t>65952282</w:t>
            </w:r>
          </w:p>
        </w:tc>
        <w:tc>
          <w:tcPr>
            <w:tcW w:w="55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p>
        </w:tc>
        <w:tc>
          <w:tcPr>
            <w:tcW w:w="2458"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left"/>
              <w:textAlignment w:val="center"/>
              <w:rPr>
                <w:rFonts w:ascii="宋体" w:hAnsi="宋体" w:eastAsia="宋体" w:cs="宋体"/>
                <w:sz w:val="20"/>
                <w:szCs w:val="20"/>
              </w:rPr>
            </w:pPr>
          </w:p>
        </w:tc>
        <w:tc>
          <w:tcPr>
            <w:tcW w:w="133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textAlignment w:val="center"/>
              <w:rPr>
                <w:rFonts w:ascii="宋体" w:hAnsi="宋体" w:eastAsia="宋体" w:cs="宋体"/>
                <w:sz w:val="20"/>
                <w:szCs w:val="20"/>
              </w:rPr>
            </w:pPr>
          </w:p>
        </w:tc>
      </w:tr>
    </w:tbl>
    <w:p>
      <w:pPr>
        <w:spacing w:line="360" w:lineRule="exact"/>
        <w:textAlignment w:val="center"/>
        <w:rPr>
          <w:rFonts w:hint="default" w:ascii="宋体" w:hAnsi="宋体" w:eastAsia="宋体" w:cs="宋体"/>
          <w:sz w:val="20"/>
          <w:szCs w:val="20"/>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9F421B-CB75-497F-B7A9-2C586193D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A8E57B-C738-418D-817C-86B0A76A230B}"/>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A32298D-C5EB-4E73-AB3D-F02E535B923F}"/>
  </w:font>
  <w:font w:name="方正小标宋简体">
    <w:panose1 w:val="02000000000000000000"/>
    <w:charset w:val="86"/>
    <w:family w:val="auto"/>
    <w:pitch w:val="default"/>
    <w:sig w:usb0="A00002BF" w:usb1="184F6CFA" w:usb2="00000012" w:usb3="00000000" w:csb0="00040001" w:csb1="00000000"/>
    <w:embedRegular r:id="rId4" w:fontKey="{65ACD80D-213E-46E5-AED0-D6E3E9FB0808}"/>
  </w:font>
  <w:font w:name="楷体_GB2312">
    <w:panose1 w:val="02010609030101010101"/>
    <w:charset w:val="86"/>
    <w:family w:val="modern"/>
    <w:pitch w:val="default"/>
    <w:sig w:usb0="00000001" w:usb1="080E0000" w:usb2="00000000" w:usb3="00000000" w:csb0="00040000" w:csb1="00000000"/>
    <w:embedRegular r:id="rId5" w:fontKey="{CD83C58A-9E30-4624-A9FC-20D28CF88096}"/>
  </w:font>
  <w:font w:name="华文楷体">
    <w:panose1 w:val="02010600040101010101"/>
    <w:charset w:val="86"/>
    <w:family w:val="auto"/>
    <w:pitch w:val="default"/>
    <w:sig w:usb0="00000287" w:usb1="080F0000" w:usb2="00000000" w:usb3="00000000" w:csb0="0004009F" w:csb1="DFD70000"/>
    <w:embedRegular r:id="rId6" w:fontKey="{FF500592-F216-48AE-8916-7DDC89CD8F04}"/>
  </w:font>
  <w:font w:name="方正小标宋_GBK">
    <w:panose1 w:val="02000000000000000000"/>
    <w:charset w:val="86"/>
    <w:family w:val="auto"/>
    <w:pitch w:val="default"/>
    <w:sig w:usb0="A00002BF" w:usb1="38CF7CFA" w:usb2="00082016" w:usb3="00000000" w:csb0="00040001" w:csb1="00000000"/>
    <w:embedRegular r:id="rId7" w:fontKey="{90AA6D0F-2765-435D-B1C4-1474DBED7536}"/>
  </w:font>
  <w:font w:name="楷体">
    <w:panose1 w:val="02010609060101010101"/>
    <w:charset w:val="86"/>
    <w:family w:val="modern"/>
    <w:pitch w:val="default"/>
    <w:sig w:usb0="800002BF" w:usb1="38CF7CFA" w:usb2="00000016" w:usb3="00000000" w:csb0="00040001" w:csb1="00000000"/>
    <w:embedRegular r:id="rId8" w:fontKey="{6CF65E53-1108-4A74-BABA-F9CAE7487F4C}"/>
  </w:font>
  <w:font w:name="仿宋">
    <w:panose1 w:val="02010609060101010101"/>
    <w:charset w:val="86"/>
    <w:family w:val="modern"/>
    <w:pitch w:val="default"/>
    <w:sig w:usb0="800002BF" w:usb1="38CF7CFA" w:usb2="00000016" w:usb3="00000000" w:csb0="00040001" w:csb1="00000000"/>
    <w:embedRegular r:id="rId9" w:fontKey="{CF14D932-E78D-4357-B7D6-8490F70E43C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NzIyMTIyODQ1NGRlYzU4N2Q0MjEyYzUyZmE0OWQifQ=="/>
  </w:docVars>
  <w:rsids>
    <w:rsidRoot w:val="41DF034E"/>
    <w:rsid w:val="0003285A"/>
    <w:rsid w:val="002750ED"/>
    <w:rsid w:val="00697A3A"/>
    <w:rsid w:val="00AB7C95"/>
    <w:rsid w:val="00C3490D"/>
    <w:rsid w:val="03451AAA"/>
    <w:rsid w:val="03735A5C"/>
    <w:rsid w:val="0B8D0492"/>
    <w:rsid w:val="0BFF7D54"/>
    <w:rsid w:val="0DB44D34"/>
    <w:rsid w:val="1209731D"/>
    <w:rsid w:val="170B2BB3"/>
    <w:rsid w:val="19665AEA"/>
    <w:rsid w:val="1B7C7047"/>
    <w:rsid w:val="1FFC0041"/>
    <w:rsid w:val="212960FD"/>
    <w:rsid w:val="2217065D"/>
    <w:rsid w:val="23472181"/>
    <w:rsid w:val="27ED433A"/>
    <w:rsid w:val="2A263B34"/>
    <w:rsid w:val="2CD930DF"/>
    <w:rsid w:val="34902232"/>
    <w:rsid w:val="366C65AA"/>
    <w:rsid w:val="39250A71"/>
    <w:rsid w:val="3D456566"/>
    <w:rsid w:val="3D672041"/>
    <w:rsid w:val="3EC5459F"/>
    <w:rsid w:val="402E6998"/>
    <w:rsid w:val="41DF034E"/>
    <w:rsid w:val="44303D0F"/>
    <w:rsid w:val="471E5E67"/>
    <w:rsid w:val="47ED4C2B"/>
    <w:rsid w:val="4A8D3DF4"/>
    <w:rsid w:val="4D1D298D"/>
    <w:rsid w:val="4E4D7031"/>
    <w:rsid w:val="4EF86C24"/>
    <w:rsid w:val="52FC4E89"/>
    <w:rsid w:val="54BE4626"/>
    <w:rsid w:val="581A59DD"/>
    <w:rsid w:val="582232DD"/>
    <w:rsid w:val="5DCB2DB4"/>
    <w:rsid w:val="5F71747B"/>
    <w:rsid w:val="6252321A"/>
    <w:rsid w:val="65364677"/>
    <w:rsid w:val="68AD5E00"/>
    <w:rsid w:val="6A372C18"/>
    <w:rsid w:val="6A774D51"/>
    <w:rsid w:val="6EA22932"/>
    <w:rsid w:val="6FE23626"/>
    <w:rsid w:val="72315E71"/>
    <w:rsid w:val="72F378F8"/>
    <w:rsid w:val="755F1D81"/>
    <w:rsid w:val="75EB2B08"/>
    <w:rsid w:val="7A2F7467"/>
    <w:rsid w:val="7A7B08FF"/>
    <w:rsid w:val="7CE06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eastAsia="方正仿宋_GBK"/>
      <w:kern w:val="0"/>
      <w:sz w:val="24"/>
    </w:rPr>
  </w:style>
  <w:style w:type="character" w:styleId="9">
    <w:name w:val="annotation reference"/>
    <w:basedOn w:val="8"/>
    <w:qFormat/>
    <w:uiPriority w:val="0"/>
    <w:rPr>
      <w:sz w:val="21"/>
      <w:szCs w:val="21"/>
    </w:rPr>
  </w:style>
  <w:style w:type="paragraph" w:customStyle="1" w:styleId="10">
    <w:name w:val="列出段落1"/>
    <w:basedOn w:val="1"/>
    <w:qFormat/>
    <w:uiPriority w:val="0"/>
    <w:pPr>
      <w:spacing w:line="600" w:lineRule="exact"/>
      <w:ind w:firstLine="420" w:firstLineChars="200"/>
    </w:pPr>
    <w:rPr>
      <w:rFonts w:hint="eastAsia" w:ascii="仿宋_GB2312" w:hAnsi="Calibri" w:eastAsia="仿宋_GB2312" w:cs="Times New Roman"/>
      <w:sz w:val="32"/>
      <w:szCs w:val="32"/>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12006</Words>
  <Characters>12825</Characters>
  <Lines>108</Lines>
  <Paragraphs>30</Paragraphs>
  <TotalTime>2</TotalTime>
  <ScaleCrop>false</ScaleCrop>
  <LinksUpToDate>false</LinksUpToDate>
  <CharactersWithSpaces>12910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2023-05-17T02:59:00Z</dcterms:created>
  <dc:creator>咖啡雪</dc:creator>
  <cp:lastModifiedBy>咖啡雪</cp:lastModifiedBy>
  <cp:lastPrinted>2023-06-16T08:07:00Z</cp:lastPrinted>
  <dcterms:modified xsi:type="dcterms:W3CDTF">2023-06-19T01:57:36Z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07B8095A52E5416E9B5F1A5F027138BA_13</vt:lpwstr>
  </property>
</Properties>
</file>