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方正小标宋简体" w:cs="Times New Roman"/>
          <w:b w:val="0"/>
          <w:bCs w:val="0"/>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小标宋简体" w:cs="Times New Roman"/>
          <w:b w:val="0"/>
          <w:bCs w:val="0"/>
          <w:color w:val="000000" w:themeColor="text1"/>
          <w:kern w:val="0"/>
          <w:sz w:val="44"/>
          <w:szCs w:val="44"/>
          <w:lang w:val="en-US" w:eastAsia="zh-CN" w:bidi="ar"/>
          <w14:textFill>
            <w14:solidFill>
              <w14:schemeClr w14:val="tx1"/>
            </w14:solidFill>
          </w14:textFill>
        </w:rPr>
        <w:t>瑶海区人民政府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方正小标宋简体" w:cs="Times New Roman"/>
          <w:b w:val="0"/>
          <w:bCs w:val="0"/>
          <w:i w:val="0"/>
          <w:caps w:val="0"/>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kern w:val="0"/>
          <w:sz w:val="44"/>
          <w:szCs w:val="44"/>
          <w:lang w:val="en-US" w:eastAsia="zh-CN" w:bidi="ar"/>
          <w14:textFill>
            <w14:solidFill>
              <w14:schemeClr w14:val="tx1"/>
            </w14:solidFill>
          </w14:textFill>
        </w:rPr>
        <w:t>2023年</w:t>
      </w:r>
      <w:r>
        <w:rPr>
          <w:rFonts w:hint="default" w:ascii="Times New Roman" w:hAnsi="Times New Roman" w:eastAsia="方正小标宋简体" w:cs="Times New Roman"/>
          <w:b w:val="0"/>
          <w:bCs w:val="0"/>
          <w:color w:val="000000" w:themeColor="text1"/>
          <w:kern w:val="0"/>
          <w:sz w:val="44"/>
          <w:szCs w:val="44"/>
          <w:lang w:eastAsia="zh-CN" w:bidi="ar"/>
          <w14:textFill>
            <w14:solidFill>
              <w14:schemeClr w14:val="tx1"/>
            </w14:solidFill>
          </w14:textFill>
        </w:rPr>
        <w:t>政府信息公开工作年度报告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Times New Roman" w:hAnsi="Times New Roman" w:eastAsia="仿宋_GB2312" w:cs="Times New Roman"/>
          <w:i w:val="0"/>
          <w:caps w:val="0"/>
          <w:color w:val="000000" w:themeColor="text1"/>
          <w:spacing w:val="0"/>
          <w:kern w:val="2"/>
          <w:sz w:val="32"/>
          <w:szCs w:val="32"/>
          <w:shd w:val="clear" w:fill="FFFFFF"/>
          <w:lang w:val="en-US" w:eastAsia="zh-CN" w:bidi="ar-SA"/>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华人民共和国政府信息公开条例》（国务院令第711号）和国务院办公厅政府信息与政务公开办公室关于印发《中华人民共和国政府信息公开工作年度报告格式》的通知（国办公开办函〔2021〕30号）要求，结合区政府信息公开工作有关统计数据编制本年度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2023年，瑶海区在市政务公开办的精心指导和区委、区政府的坚强领导下，深入推进政务公开工作提质增效，全区政务公开工作取得一定成效，呈现不断规范、逐步提升的良好局面。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（一）主动公开</w:t>
      </w:r>
    </w:p>
    <w:p>
      <w:pPr>
        <w:keepNext w:val="0"/>
        <w:keepLines w:val="0"/>
        <w:pageBreakBefore w:val="0"/>
        <w:kinsoku/>
        <w:wordWrap/>
        <w:overflowPunct/>
        <w:topLinePunct w:val="0"/>
        <w:autoSpaceDE/>
        <w:autoSpaceDN/>
        <w:bidi w:val="0"/>
        <w:adjustRightInd/>
        <w:snapToGrid/>
        <w:spacing w:line="520" w:lineRule="exact"/>
        <w:ind w:firstLine="72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强化部署安排。</w:t>
      </w:r>
      <w:r>
        <w:rPr>
          <w:rFonts w:hint="default" w:ascii="Times New Roman" w:hAnsi="Times New Roman" w:eastAsia="仿宋_GB2312" w:cs="Times New Roman"/>
          <w:kern w:val="2"/>
          <w:sz w:val="32"/>
          <w:szCs w:val="32"/>
          <w:lang w:val="en-US" w:eastAsia="zh-CN" w:bidi="ar-SA"/>
        </w:rPr>
        <w:t>围绕政务公开年度重点工作，结合本区工作实际，制定《瑶海区2023年政务公开重点工作清单》，</w:t>
      </w:r>
      <w:r>
        <w:rPr>
          <w:rFonts w:hint="default" w:ascii="Times New Roman" w:hAnsi="Times New Roman" w:eastAsia="仿宋_GB2312" w:cs="Times New Roman"/>
          <w:i w:val="0"/>
          <w:caps w:val="0"/>
          <w:color w:val="000000" w:themeColor="text1"/>
          <w:spacing w:val="0"/>
          <w:kern w:val="2"/>
          <w:sz w:val="32"/>
          <w:szCs w:val="32"/>
          <w:shd w:val="clear" w:fill="FFFFFF"/>
          <w:lang w:val="en-US" w:eastAsia="zh-CN" w:bidi="ar-SA"/>
          <w14:textFill>
            <w14:solidFill>
              <w14:schemeClr w14:val="tx1"/>
            </w14:solidFill>
          </w14:textFill>
        </w:rPr>
        <w:t>整体部署全区政务公开工作年度目标任务，</w:t>
      </w:r>
      <w:r>
        <w:rPr>
          <w:rFonts w:hint="default" w:ascii="Times New Roman" w:hAnsi="Times New Roman" w:eastAsia="仿宋_GB2312" w:cs="Times New Roman"/>
          <w:kern w:val="0"/>
          <w:sz w:val="32"/>
          <w:szCs w:val="32"/>
          <w:lang w:val="en-US" w:eastAsia="zh-CN" w:bidi="ar-SA"/>
        </w:rPr>
        <w:t>推进政务公开各项工作平稳有序开展。</w:t>
      </w:r>
    </w:p>
    <w:p>
      <w:pPr>
        <w:keepNext w:val="0"/>
        <w:keepLines w:val="0"/>
        <w:pageBreakBefore w:val="0"/>
        <w:kinsoku/>
        <w:wordWrap/>
        <w:overflowPunct/>
        <w:topLinePunct w:val="0"/>
        <w:autoSpaceDE/>
        <w:autoSpaceDN/>
        <w:bidi w:val="0"/>
        <w:adjustRightInd/>
        <w:snapToGrid/>
        <w:spacing w:line="520" w:lineRule="exact"/>
        <w:ind w:firstLine="7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落实重点工作。</w:t>
      </w:r>
      <w:r>
        <w:rPr>
          <w:rFonts w:hint="default" w:ascii="Times New Roman" w:hAnsi="Times New Roman" w:eastAsia="仿宋_GB2312" w:cs="Times New Roman"/>
          <w:kern w:val="0"/>
          <w:sz w:val="32"/>
          <w:szCs w:val="32"/>
          <w:lang w:val="en-US" w:eastAsia="zh-CN" w:bidi="ar-SA"/>
        </w:rPr>
        <w:t>围绕市场主体和群众关切，聚焦优化营商环境、助推扩大内需，推进</w:t>
      </w:r>
      <w:r>
        <w:rPr>
          <w:rFonts w:hint="default" w:ascii="Times New Roman" w:hAnsi="Times New Roman" w:eastAsia="仿宋_GB2312" w:cs="Times New Roman"/>
          <w:kern w:val="0"/>
          <w:sz w:val="32"/>
          <w:szCs w:val="32"/>
          <w:lang w:val="en-US" w:eastAsia="zh-CN"/>
        </w:rPr>
        <w:t>重要政策、就业创业、惠民惠农专项资金等</w:t>
      </w:r>
      <w:r>
        <w:rPr>
          <w:rFonts w:hint="default" w:ascii="Times New Roman" w:hAnsi="Times New Roman" w:eastAsia="仿宋_GB2312" w:cs="Times New Roman"/>
          <w:kern w:val="0"/>
          <w:sz w:val="32"/>
          <w:szCs w:val="32"/>
          <w:lang w:val="en-US" w:eastAsia="zh-CN" w:bidi="ar-SA"/>
        </w:rPr>
        <w:t>民生</w:t>
      </w:r>
      <w:r>
        <w:rPr>
          <w:rFonts w:hint="default" w:ascii="Times New Roman" w:hAnsi="Times New Roman" w:eastAsia="仿宋_GB2312" w:cs="Times New Roman"/>
          <w:kern w:val="0"/>
          <w:sz w:val="32"/>
          <w:szCs w:val="32"/>
          <w:lang w:val="en-US" w:eastAsia="zh-CN"/>
        </w:rPr>
        <w:t>领域和企事业单位信息公开。</w:t>
      </w:r>
      <w:r>
        <w:rPr>
          <w:rFonts w:hint="default" w:ascii="Times New Roman" w:hAnsi="Times New Roman" w:eastAsia="仿宋_GB2312" w:cs="Times New Roman"/>
          <w:kern w:val="2"/>
          <w:sz w:val="32"/>
          <w:szCs w:val="32"/>
          <w:lang w:val="en-US" w:eastAsia="zh-CN" w:bidi="ar-SA"/>
        </w:rPr>
        <w:t>2023年，全区共发布主动公开信息24861条，深入群众、企业开展线下政策宣讲5次。</w:t>
      </w:r>
    </w:p>
    <w:p>
      <w:pPr>
        <w:keepNext w:val="0"/>
        <w:keepLines w:val="0"/>
        <w:pageBreakBefore w:val="0"/>
        <w:widowControl w:val="0"/>
        <w:numPr>
          <w:ilvl w:val="-1"/>
          <w:numId w:val="0"/>
        </w:numPr>
        <w:kinsoku/>
        <w:wordWrap/>
        <w:overflowPunct/>
        <w:topLinePunct w:val="0"/>
        <w:autoSpaceDE/>
        <w:autoSpaceDN/>
        <w:bidi w:val="0"/>
        <w:adjustRightInd/>
        <w:snapToGrid/>
        <w:spacing w:before="0" w:line="520" w:lineRule="exact"/>
        <w:ind w:right="0"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bCs/>
          <w:kern w:val="2"/>
          <w:sz w:val="32"/>
          <w:szCs w:val="32"/>
          <w:lang w:val="en-US" w:eastAsia="zh-CN" w:bidi="ar-SA"/>
        </w:rPr>
        <w:t>推进基层</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两化</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sz w:val="32"/>
          <w:szCs w:val="32"/>
          <w:lang w:val="en-US" w:eastAsia="zh-CN"/>
        </w:rPr>
        <w:t>围绕要落实好基层政务公开标准化规范化要求，将目录规范与实际工作相结合，强化指引目录事项公开</w:t>
      </w:r>
      <w:r>
        <w:rPr>
          <w:rFonts w:hint="default" w:ascii="Times New Roman" w:hAnsi="Times New Roman" w:eastAsia="仿宋_GB2312" w:cs="Times New Roman"/>
          <w:i w:val="0"/>
          <w:caps w:val="0"/>
          <w:color w:val="000000" w:themeColor="text1"/>
          <w:spacing w:val="0"/>
          <w:kern w:val="2"/>
          <w:sz w:val="32"/>
          <w:szCs w:val="32"/>
          <w:shd w:val="clear" w:fill="FFFFFF"/>
          <w:lang w:val="en-US" w:eastAsia="zh-CN" w:bidi="ar-SA"/>
          <w14:textFill>
            <w14:solidFill>
              <w14:schemeClr w14:val="tx1"/>
            </w14:solidFill>
          </w14:textFill>
        </w:rPr>
        <w:t>。</w:t>
      </w:r>
      <w:r>
        <w:rPr>
          <w:rFonts w:hint="default" w:ascii="Times New Roman" w:hAnsi="Times New Roman" w:eastAsia="仿宋_GB2312" w:cs="Times New Roman"/>
          <w:bCs w:val="0"/>
          <w:i w:val="0"/>
          <w:caps w:val="0"/>
          <w:color w:val="000000" w:themeColor="text1"/>
          <w:spacing w:val="0"/>
          <w:kern w:val="0"/>
          <w:sz w:val="32"/>
          <w:szCs w:val="32"/>
          <w:shd w:val="clear" w:fill="FFFFFF"/>
          <w:lang w:val="en-US" w:eastAsia="zh-CN" w:bidi="ar"/>
          <w14:textFill>
            <w14:solidFill>
              <w14:schemeClr w14:val="tx1"/>
            </w14:solidFill>
          </w14:textFill>
        </w:rPr>
        <w:t>2023年，</w:t>
      </w:r>
      <w:r>
        <w:rPr>
          <w:rFonts w:hint="eastAsia" w:ascii="Times New Roman" w:hAnsi="Times New Roman" w:eastAsia="仿宋_GB2312" w:cs="Times New Roman"/>
          <w:bCs w:val="0"/>
          <w:i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kern w:val="2"/>
          <w:sz w:val="32"/>
          <w:szCs w:val="32"/>
          <w:lang w:val="en-US" w:eastAsia="zh-CN" w:bidi="ar-SA"/>
        </w:rPr>
        <w:t>两化</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专栏共发布信息3452条，同比增长39%。</w:t>
      </w:r>
    </w:p>
    <w:p>
      <w:pPr>
        <w:pStyle w:val="14"/>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drawing>
          <wp:inline distT="0" distB="0" distL="114300" distR="114300">
            <wp:extent cx="4121785" cy="3102610"/>
            <wp:effectExtent l="0" t="0" r="12065" b="2540"/>
            <wp:docPr id="8" name="图片 8" descr="b6678e8ef86ebb869c965e0f4759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6678e8ef86ebb869c965e0f4759419"/>
                    <pic:cNvPicPr>
                      <a:picLocks noChangeAspect="1"/>
                    </pic:cNvPicPr>
                  </pic:nvPicPr>
                  <pic:blipFill>
                    <a:blip r:embed="rId4"/>
                    <a:stretch>
                      <a:fillRect/>
                    </a:stretch>
                  </pic:blipFill>
                  <pic:spPr>
                    <a:xfrm>
                      <a:off x="0" y="0"/>
                      <a:ext cx="4121785" cy="3102610"/>
                    </a:xfrm>
                    <a:prstGeom prst="rect">
                      <a:avLst/>
                    </a:prstGeom>
                  </pic:spPr>
                </pic:pic>
              </a:graphicData>
            </a:graphic>
          </wp:inline>
        </w:draw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（二）依申请公开</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宋体"/>
          <w:kern w:val="0"/>
          <w:sz w:val="32"/>
          <w:szCs w:val="32"/>
          <w:lang w:val="en-US" w:eastAsia="zh-CN"/>
        </w:rPr>
        <w:t>近年来，按照</w:t>
      </w:r>
      <w:r>
        <w:rPr>
          <w:rFonts w:hint="eastAsia" w:ascii="Times New Roman" w:hAnsi="Times New Roman" w:eastAsia="仿宋_GB2312" w:cs="宋体"/>
          <w:kern w:val="0"/>
          <w:sz w:val="32"/>
          <w:szCs w:val="32"/>
          <w:lang w:val="en-US" w:eastAsia="zh-CN" w:bidi="ar-SA"/>
        </w:rPr>
        <w:t>《安徽省政府信息公开申请办理答复规范》</w:t>
      </w:r>
      <w:r>
        <w:rPr>
          <w:rFonts w:hint="eastAsia" w:ascii="Times New Roman" w:hAnsi="Times New Roman" w:eastAsia="仿宋_GB2312" w:cs="宋体"/>
          <w:kern w:val="0"/>
          <w:sz w:val="32"/>
          <w:szCs w:val="32"/>
          <w:lang w:val="en-US" w:eastAsia="zh-CN"/>
        </w:rPr>
        <w:t>实事求是、依法依规的办理要求，</w:t>
      </w:r>
      <w:r>
        <w:rPr>
          <w:rFonts w:hint="default" w:ascii="Times New Roman" w:hAnsi="Times New Roman" w:eastAsia="仿宋_GB2312" w:cs="Times New Roman"/>
          <w:kern w:val="0"/>
          <w:sz w:val="32"/>
          <w:szCs w:val="32"/>
          <w:lang w:val="en-US" w:eastAsia="zh-CN" w:bidi="ar-SA"/>
        </w:rPr>
        <w:t>不断规范依申请公开办理流程，强化服务意识与责任意识，积极回应群众需求。</w:t>
      </w:r>
      <w:r>
        <w:rPr>
          <w:rFonts w:hint="default" w:ascii="Times New Roman" w:hAnsi="Times New Roman" w:eastAsia="仿宋_GB2312" w:cs="Times New Roman"/>
          <w:kern w:val="2"/>
          <w:sz w:val="32"/>
          <w:szCs w:val="32"/>
          <w:lang w:val="en-US" w:eastAsia="zh-CN" w:bidi="ar-SA"/>
        </w:rPr>
        <w:t>2023年，区政府</w:t>
      </w:r>
      <w:r>
        <w:rPr>
          <w:rFonts w:hint="default" w:ascii="Times New Roman" w:hAnsi="Times New Roman" w:eastAsia="仿宋_GB2312" w:cs="Times New Roman"/>
          <w:kern w:val="0"/>
          <w:sz w:val="32"/>
          <w:szCs w:val="32"/>
          <w:lang w:val="en-US" w:eastAsia="zh-CN" w:bidi="ar-SA"/>
        </w:rPr>
        <w:t>共受理答复政府信息公开申请295件，上年结转3件，已办结284件，结转到2024年继续办理14件，其中行政复议11件，行政诉讼12件。</w:t>
      </w:r>
    </w:p>
    <w:p>
      <w:pPr>
        <w:pStyle w:val="4"/>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182745" cy="3131185"/>
            <wp:effectExtent l="0" t="0" r="8255" b="12065"/>
            <wp:docPr id="9" name="图片 9" descr="238742c3a09ec2f931949d72a78f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38742c3a09ec2f931949d72a78fd9b"/>
                    <pic:cNvPicPr>
                      <a:picLocks noChangeAspect="1"/>
                    </pic:cNvPicPr>
                  </pic:nvPicPr>
                  <pic:blipFill>
                    <a:blip r:embed="rId5"/>
                    <a:stretch>
                      <a:fillRect/>
                    </a:stretch>
                  </pic:blipFill>
                  <pic:spPr>
                    <a:xfrm>
                      <a:off x="0" y="0"/>
                      <a:ext cx="4182745" cy="3131185"/>
                    </a:xfrm>
                    <a:prstGeom prst="rect">
                      <a:avLst/>
                    </a:prstGeom>
                  </pic:spPr>
                </pic:pic>
              </a:graphicData>
            </a:graphic>
          </wp:inline>
        </w:draw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（三）政府信息管理</w:t>
      </w:r>
    </w:p>
    <w:p>
      <w:pPr>
        <w:keepNext w:val="0"/>
        <w:keepLines w:val="0"/>
        <w:pageBreakBefore w:val="0"/>
        <w:widowControl w:val="0"/>
        <w:numPr>
          <w:ilvl w:val="-1"/>
          <w:numId w:val="0"/>
        </w:numPr>
        <w:kinsoku/>
        <w:wordWrap/>
        <w:overflowPunct/>
        <w:topLinePunct w:val="0"/>
        <w:autoSpaceDE/>
        <w:autoSpaceDN/>
        <w:bidi w:val="0"/>
        <w:adjustRightInd/>
        <w:snapToGrid/>
        <w:spacing w:before="0" w:line="520" w:lineRule="exact"/>
        <w:ind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完善区级行政规范性文件库和政策文件库功能建设，增设目录导航，方便检索、查阅和下载，集中统一对外公开并动态更新。印发</w:t>
      </w:r>
      <w:r>
        <w:rPr>
          <w:rFonts w:hint="default" w:ascii="Times New Roman" w:hAnsi="Times New Roman" w:eastAsia="仿宋_GB2312" w:cs="Times New Roman"/>
          <w:kern w:val="0"/>
          <w:sz w:val="32"/>
          <w:szCs w:val="32"/>
          <w:lang w:val="en-US" w:eastAsia="zh-CN"/>
        </w:rPr>
        <w:t>2023年行政规范性文件清理结果</w:t>
      </w:r>
      <w:r>
        <w:rPr>
          <w:rFonts w:hint="default" w:ascii="Times New Roman" w:hAnsi="Times New Roman" w:eastAsia="仿宋_GB2312" w:cs="Times New Roman"/>
          <w:kern w:val="0"/>
          <w:sz w:val="32"/>
          <w:szCs w:val="32"/>
          <w:lang w:val="en-US" w:eastAsia="zh-CN" w:bidi="ar"/>
        </w:rPr>
        <w:t>通知，对全区现行有效规范性文件进行全面清理。2023年，区政府</w:t>
      </w:r>
      <w:r>
        <w:rPr>
          <w:rFonts w:hint="default" w:ascii="Times New Roman" w:hAnsi="Times New Roman" w:eastAsia="仿宋_GB2312" w:cs="Times New Roman"/>
          <w:kern w:val="0"/>
          <w:sz w:val="32"/>
          <w:szCs w:val="32"/>
          <w:lang w:val="en-US" w:eastAsia="zh-CN" w:bidi="ar-SA"/>
        </w:rPr>
        <w:t>制发4件，废止3件，</w:t>
      </w:r>
      <w:r>
        <w:rPr>
          <w:rFonts w:hint="default" w:ascii="Times New Roman" w:hAnsi="Times New Roman" w:eastAsia="仿宋_GB2312" w:cs="Times New Roman"/>
          <w:kern w:val="0"/>
          <w:sz w:val="32"/>
          <w:szCs w:val="32"/>
          <w:lang w:val="en-US" w:eastAsia="zh-CN" w:bidi="ar"/>
        </w:rPr>
        <w:t>现行有效规范性文件8件。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333333"/>
          <w:spacing w:val="0"/>
          <w:kern w:val="2"/>
          <w:sz w:val="32"/>
          <w:szCs w:val="32"/>
          <w:shd w:val="clear" w:fill="FFFFFF"/>
          <w:lang w:val="en-US" w:eastAsia="zh-CN" w:bidi="ar-SA"/>
        </w:rPr>
      </w:pPr>
    </w:p>
    <w:p>
      <w:pPr>
        <w:pStyle w:val="4"/>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2677160" cy="3275330"/>
            <wp:effectExtent l="0" t="0" r="8890" b="1270"/>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6"/>
                    <a:stretch>
                      <a:fillRect/>
                    </a:stretch>
                  </pic:blipFill>
                  <pic:spPr>
                    <a:xfrm>
                      <a:off x="0" y="0"/>
                      <a:ext cx="2677160" cy="327533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2569210" cy="3260090"/>
            <wp:effectExtent l="0" t="0" r="2540" b="16510"/>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7"/>
                    <a:stretch>
                      <a:fillRect/>
                    </a:stretch>
                  </pic:blipFill>
                  <pic:spPr>
                    <a:xfrm>
                      <a:off x="0" y="0"/>
                      <a:ext cx="2569210" cy="3260090"/>
                    </a:xfrm>
                    <a:prstGeom prst="rect">
                      <a:avLst/>
                    </a:prstGeom>
                    <a:noFill/>
                    <a:ln>
                      <a:noFill/>
                    </a:ln>
                  </pic:spPr>
                </pic:pic>
              </a:graphicData>
            </a:graphic>
          </wp:inline>
        </w:draw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（四）政府信息公开平台建设</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强化区政府系统政务新媒体管理，清理整合14家低效能账号，优化维护6个专栏专题。完善信息发布责任追究制，全区各单位政务公开账号纳入实名制管理。2023年，办理政务服务679045件，办结留言2822条。</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瑶海发布</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微信公众号关注人数约22.5万，发布信息1630条，阅读量约333万；</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瑶海发布</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微博关注人数约3.5万，发博数1426条，阅读量约485万次。在线下专区设计个人办事</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码</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上知高频办理事项二维码专栏，支持居民生活高频事项扫码查询，提高办事效率。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（五）监督保障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val="en-US" w:eastAsia="zh-CN"/>
        </w:rPr>
        <w:t>常态化检测通报各单位政府信息公开情况，并在限期整改后检查复测。针对共性问题开展专项培训，个性化问题一对一商讨解决方案。2023年，发布政府信息公开工作通报4次，召开全区政务公开工作培训会4次，开展跟班学习12人次。通过门户网站、线下专区、政策咨询等渠道听取社会评议，本年度未发生责任追究情况。</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rightChars="0"/>
        <w:jc w:val="center"/>
        <w:textAlignment w:val="auto"/>
        <w:outlineLvl w:val="9"/>
        <w:rPr>
          <w:rFonts w:hint="default" w:ascii="Times New Roman" w:hAnsi="Times New Roman" w:eastAsia="黑体" w:cs="Times New Roman"/>
          <w:kern w:val="2"/>
          <w:sz w:val="28"/>
          <w:szCs w:val="28"/>
          <w:lang w:val="en-US" w:eastAsia="zh-CN" w:bidi="ar-SA"/>
        </w:rPr>
      </w:pPr>
      <w:r>
        <w:rPr>
          <w:rFonts w:hint="default" w:ascii="Times New Roman" w:hAnsi="Times New Roman" w:eastAsia="仿宋_GB2312" w:cs="Times New Roman"/>
          <w:b w:val="0"/>
          <w:i w:val="0"/>
          <w:caps w:val="0"/>
          <w:color w:val="333333"/>
          <w:spacing w:val="0"/>
          <w:kern w:val="2"/>
          <w:sz w:val="32"/>
          <w:szCs w:val="32"/>
          <w:u w:val="single"/>
          <w:shd w:val="clear" w:fill="FFFFFF"/>
          <w:lang w:val="en-US" w:eastAsia="zh-CN" w:bidi="ar-SA"/>
        </w:rPr>
        <w:drawing>
          <wp:inline distT="0" distB="0" distL="114300" distR="114300">
            <wp:extent cx="5601335" cy="2426335"/>
            <wp:effectExtent l="0" t="0" r="18415" b="12065"/>
            <wp:docPr id="33" name="图片 3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
                    <pic:cNvPicPr>
                      <a:picLocks noChangeAspect="1"/>
                    </pic:cNvPicPr>
                  </pic:nvPicPr>
                  <pic:blipFill>
                    <a:blip r:embed="rId8"/>
                    <a:stretch>
                      <a:fillRect/>
                    </a:stretch>
                  </pic:blipFill>
                  <pic:spPr>
                    <a:xfrm>
                      <a:off x="0" y="0"/>
                      <a:ext cx="5601335" cy="2426335"/>
                    </a:xfrm>
                    <a:prstGeom prst="rect">
                      <a:avLst/>
                    </a:prstGeom>
                  </pic:spPr>
                </pic:pic>
              </a:graphicData>
            </a:graphic>
          </wp:inline>
        </w:draw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二、主动公开政府信息情况</w:t>
      </w:r>
    </w:p>
    <w:tbl>
      <w:tblPr>
        <w:tblStyle w:val="11"/>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本年</w:t>
            </w:r>
            <w:r>
              <w:rPr>
                <w:rFonts w:hint="default" w:ascii="Times New Roman" w:hAnsi="Times New Roman" w:eastAsia="宋体" w:cs="Times New Roman"/>
                <w:kern w:val="0"/>
                <w:sz w:val="22"/>
                <w:szCs w:val="22"/>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现行有效件</w:t>
            </w:r>
            <w:r>
              <w:rPr>
                <w:rFonts w:hint="default" w:ascii="Times New Roman" w:hAnsi="Times New Roman" w:eastAsia="宋体" w:cs="Times New Roman"/>
                <w:kern w:val="0"/>
                <w:sz w:val="22"/>
                <w:szCs w:val="22"/>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4</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lang w:val="en-US"/>
              </w:rPr>
            </w:pPr>
            <w:r>
              <w:rPr>
                <w:rFonts w:hint="default" w:ascii="Times New Roman" w:hAnsi="Times New Roman" w:eastAsia="宋体" w:cs="Times New Roman"/>
                <w:color w:val="000000"/>
                <w:kern w:val="0"/>
                <w:sz w:val="22"/>
                <w:szCs w:val="22"/>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lang w:val="en-US" w:eastAsia="zh-CN"/>
              </w:rPr>
              <w:t>44347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7596</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宋体" w:cs="Times New Roman"/>
          <w:b w:val="0"/>
          <w:color w:val="000000"/>
          <w:kern w:val="0"/>
          <w:sz w:val="22"/>
          <w:szCs w:val="22"/>
          <w:lang w:val="en-US" w:eastAsia="zh-CN" w:bidi="ar"/>
        </w:rPr>
        <w:t>（注：本表统计数据中现行有效规范性文件以区政府或区政府办公室印发计算，</w:t>
      </w:r>
      <w:r>
        <w:rPr>
          <w:rFonts w:hint="default" w:ascii="Times New Roman" w:hAnsi="Times New Roman" w:cs="Times New Roman"/>
          <w:b w:val="0"/>
          <w:color w:val="000000"/>
          <w:kern w:val="0"/>
          <w:sz w:val="22"/>
          <w:szCs w:val="22"/>
          <w:lang w:val="en-US" w:eastAsia="zh-CN" w:bidi="ar"/>
        </w:rPr>
        <w:t>根据</w:t>
      </w:r>
      <w:r>
        <w:rPr>
          <w:rFonts w:hint="default" w:ascii="Times New Roman" w:hAnsi="Times New Roman" w:eastAsia="宋体" w:cs="Times New Roman"/>
          <w:b w:val="0"/>
          <w:color w:val="000000"/>
          <w:kern w:val="0"/>
          <w:sz w:val="22"/>
          <w:szCs w:val="22"/>
          <w:lang w:val="en-US" w:eastAsia="zh-CN" w:bidi="ar"/>
        </w:rPr>
        <w:t>2023年行政规范性文件清理结果，规范性文件库里现行有效件数为</w:t>
      </w:r>
      <w:r>
        <w:rPr>
          <w:rFonts w:hint="default" w:ascii="Times New Roman" w:hAnsi="Times New Roman" w:cs="Times New Roman"/>
          <w:b w:val="0"/>
          <w:color w:val="000000"/>
          <w:kern w:val="0"/>
          <w:sz w:val="22"/>
          <w:szCs w:val="22"/>
          <w:lang w:val="en-US" w:eastAsia="zh-CN" w:bidi="ar"/>
        </w:rPr>
        <w:t>8。</w:t>
      </w:r>
      <w:r>
        <w:rPr>
          <w:rFonts w:hint="default" w:ascii="Times New Roman" w:hAnsi="Times New Roman" w:eastAsia="宋体" w:cs="Times New Roman"/>
          <w:b w:val="0"/>
          <w:color w:val="000000"/>
          <w:kern w:val="0"/>
          <w:sz w:val="22"/>
          <w:szCs w:val="22"/>
          <w:lang w:val="en-US" w:eastAsia="zh-CN" w:bidi="ar"/>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三、收到和处理政府信息公开申请情况</w:t>
      </w:r>
    </w:p>
    <w:tbl>
      <w:tblPr>
        <w:tblStyle w:val="11"/>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6"/>
        <w:gridCol w:w="3210"/>
        <w:gridCol w:w="692"/>
        <w:gridCol w:w="688"/>
        <w:gridCol w:w="688"/>
        <w:gridCol w:w="688"/>
        <w:gridCol w:w="688"/>
        <w:gridCol w:w="688"/>
        <w:gridCol w:w="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4"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楷体" w:cs="Times New Roman"/>
                <w:kern w:val="0"/>
                <w:sz w:val="22"/>
                <w:szCs w:val="22"/>
                <w:lang w:val="en-US" w:eastAsia="zh-CN" w:bidi="ar"/>
              </w:rPr>
              <w:t>（本列数据的勾稽关系为：第一项加第二项之和，等于第三项加第四项之和）</w:t>
            </w:r>
          </w:p>
        </w:tc>
        <w:tc>
          <w:tcPr>
            <w:tcW w:w="4824"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4"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2"/>
                <w:szCs w:val="22"/>
              </w:rPr>
            </w:pPr>
          </w:p>
        </w:tc>
        <w:tc>
          <w:tcPr>
            <w:tcW w:w="692"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法人或其他组织</w:t>
            </w:r>
          </w:p>
        </w:tc>
        <w:tc>
          <w:tcPr>
            <w:tcW w:w="692"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4"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2"/>
                <w:szCs w:val="22"/>
              </w:rPr>
            </w:pPr>
          </w:p>
        </w:tc>
        <w:tc>
          <w:tcPr>
            <w:tcW w:w="692"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其他</w:t>
            </w:r>
          </w:p>
        </w:tc>
        <w:tc>
          <w:tcPr>
            <w:tcW w:w="692"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4"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一、本年新收政府信息公开申请数量</w:t>
            </w:r>
          </w:p>
        </w:tc>
        <w:tc>
          <w:tcPr>
            <w:tcW w:w="692"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285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4"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二、上年结转政府信息公开申请数量</w:t>
            </w:r>
          </w:p>
        </w:tc>
        <w:tc>
          <w:tcPr>
            <w:tcW w:w="692"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三、本年度办理结果</w:t>
            </w:r>
          </w:p>
        </w:tc>
        <w:tc>
          <w:tcPr>
            <w:tcW w:w="4156"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（一）予以公开</w:t>
            </w:r>
          </w:p>
        </w:tc>
        <w:tc>
          <w:tcPr>
            <w:tcW w:w="692"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single" w:color="auto" w:sz="8" w:space="0"/>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4156"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（二）部分公开</w:t>
            </w:r>
            <w:r>
              <w:rPr>
                <w:rFonts w:hint="default" w:ascii="Times New Roman" w:hAnsi="Times New Roman" w:eastAsia="楷体" w:cs="Times New Roman"/>
                <w:kern w:val="0"/>
                <w:sz w:val="22"/>
                <w:szCs w:val="22"/>
                <w:lang w:val="en-US" w:eastAsia="zh-CN" w:bidi="ar"/>
              </w:rPr>
              <w:t>（区分处理的，只计这一情形，不计其他情形）</w:t>
            </w:r>
          </w:p>
        </w:tc>
        <w:tc>
          <w:tcPr>
            <w:tcW w:w="692"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88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spacing w:line="480" w:lineRule="auto"/>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93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（三）不予公开</w:t>
            </w: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1.属于国家秘密</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single" w:color="auto" w:sz="8" w:space="0"/>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2.其他法律行政法规禁止公开</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3.危及“三安全一稳定”</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4.保护第三方合法权益</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4</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5.属于三类内部事务信息</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6.属于四类过程性信息</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7.属于行政执法案卷</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8.属于行政查询事项</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（四）无法提供</w:t>
            </w: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1.本机关不掌握相关政府信息</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107</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109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2.没有现成信息需要另行制作</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3.补正后申请内容仍不明确</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（五）不予处理</w:t>
            </w: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1.信访举报投诉类申请</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2.重复申请</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3.要求提供公开出版物</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4.无正当理由大量反复申请</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5.要求行政机关确认或重新出具已获取信息</w:t>
            </w:r>
          </w:p>
        </w:tc>
        <w:tc>
          <w:tcPr>
            <w:tcW w:w="692" w:type="dxa"/>
            <w:tcBorders>
              <w:top w:val="nil"/>
              <w:left w:val="nil"/>
              <w:bottom w:val="outset" w:color="auto" w:sz="8" w:space="0"/>
              <w:right w:val="single" w:color="auto" w:sz="8" w:space="0"/>
            </w:tcBorders>
            <w:noWrap w:val="0"/>
            <w:tcMar>
              <w:left w:w="57" w:type="dxa"/>
              <w:right w:w="57" w:type="dxa"/>
            </w:tcMar>
            <w:vAlign w:val="top"/>
          </w:tcPr>
          <w:p>
            <w:pPr>
              <w:spacing w:line="600" w:lineRule="auto"/>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spacing w:line="600" w:lineRule="auto"/>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spacing w:line="600" w:lineRule="auto"/>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spacing w:line="600" w:lineRule="auto"/>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spacing w:line="600" w:lineRule="auto"/>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spacing w:line="600" w:lineRule="auto"/>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outset" w:color="auto" w:sz="8" w:space="0"/>
              <w:right w:val="single" w:color="auto" w:sz="8" w:space="0"/>
            </w:tcBorders>
            <w:noWrap w:val="0"/>
            <w:tcMar>
              <w:left w:w="57" w:type="dxa"/>
              <w:right w:w="57" w:type="dxa"/>
            </w:tcMar>
            <w:vAlign w:val="top"/>
          </w:tcPr>
          <w:p>
            <w:pPr>
              <w:spacing w:line="600" w:lineRule="auto"/>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（六）其他处理</w:t>
            </w:r>
          </w:p>
        </w:tc>
        <w:tc>
          <w:tcPr>
            <w:tcW w:w="321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1.申请人无正当理由逾期不补正、行政机关不再处理其政府信息公开申请</w:t>
            </w:r>
          </w:p>
        </w:tc>
        <w:tc>
          <w:tcPr>
            <w:tcW w:w="692"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p>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2.申请人逾期未按收费通知要求缴纳费用、行政机关不再处理其政府信息公开申请</w:t>
            </w:r>
          </w:p>
        </w:tc>
        <w:tc>
          <w:tcPr>
            <w:tcW w:w="692"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p>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946"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321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3.其他</w:t>
            </w:r>
          </w:p>
        </w:tc>
        <w:tc>
          <w:tcPr>
            <w:tcW w:w="692"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2"/>
                <w:szCs w:val="22"/>
              </w:rPr>
            </w:pPr>
          </w:p>
        </w:tc>
        <w:tc>
          <w:tcPr>
            <w:tcW w:w="4156"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（七）总计</w:t>
            </w:r>
          </w:p>
        </w:tc>
        <w:tc>
          <w:tcPr>
            <w:tcW w:w="692"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274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284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4"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四、结转下年度继续办理</w:t>
            </w:r>
          </w:p>
        </w:tc>
        <w:tc>
          <w:tcPr>
            <w:tcW w:w="692"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92"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14</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四、政府信息公开行政复议、行政诉讼情况</w:t>
      </w:r>
    </w:p>
    <w:tbl>
      <w:tblPr>
        <w:tblStyle w:val="11"/>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2"/>
                <w:szCs w:val="22"/>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2"/>
                <w:szCs w:val="22"/>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2"/>
                <w:szCs w:val="22"/>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2"/>
                <w:szCs w:val="22"/>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2"/>
                <w:szCs w:val="22"/>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2"/>
                <w:szCs w:val="22"/>
              </w:rPr>
            </w:pPr>
            <w:r>
              <w:rPr>
                <w:rFonts w:hint="default" w:ascii="Times New Roman" w:hAnsi="Times New Roman" w:eastAsia="宋体" w:cs="Times New Roman"/>
                <w:color w:val="000000"/>
                <w:kern w:val="0"/>
                <w:sz w:val="22"/>
                <w:szCs w:val="22"/>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3</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8</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3</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4</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五、存在的主要问题及改进情况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（一）存在的主要问题</w:t>
      </w:r>
    </w:p>
    <w:p>
      <w:pPr>
        <w:pStyle w:val="3"/>
        <w:pageBreakBefore w:val="0"/>
        <w:numPr>
          <w:ilvl w:val="0"/>
          <w:numId w:val="0"/>
        </w:numPr>
        <w:kinsoku/>
        <w:wordWrap/>
        <w:overflowPunct/>
        <w:topLinePunct w:val="0"/>
        <w:autoSpaceDE/>
        <w:autoSpaceDN/>
        <w:bidi w:val="0"/>
        <w:spacing w:beforeLines="0" w:afterLines="0" w:line="52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2023年，瑶海区政务公开工作虽然取得较好成绩，但与省、市要求和群众期望还有一定差距：</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 w:val="0"/>
          <w:kern w:val="2"/>
          <w:sz w:val="32"/>
          <w:szCs w:val="32"/>
          <w:lang w:val="en-US" w:eastAsia="zh-CN" w:bidi="ar-SA"/>
        </w:rPr>
        <w:t>行政权力运行信息公开有待加强；</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val="0"/>
          <w:kern w:val="2"/>
          <w:sz w:val="32"/>
          <w:szCs w:val="32"/>
          <w:lang w:val="en-US" w:eastAsia="zh-CN" w:bidi="ar-SA"/>
        </w:rPr>
        <w:t>政策解读力度有待提高；</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 w:val="0"/>
          <w:kern w:val="2"/>
          <w:sz w:val="32"/>
          <w:szCs w:val="32"/>
          <w:lang w:val="en-US" w:eastAsia="zh-CN" w:bidi="ar-SA"/>
        </w:rPr>
        <w:t>政务公开延伸到社区的常态化机制有待健全。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（二）下一步改进措施</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43"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bCs/>
          <w:kern w:val="2"/>
          <w:sz w:val="32"/>
          <w:szCs w:val="32"/>
          <w:lang w:val="zh-CN" w:eastAsia="zh-CN" w:bidi="ar-SA"/>
        </w:rPr>
        <w:t>落实全过程监督，规范权力运行</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持续做好权责清单动态调整更新，切实加强权力运行结果公开。在全面厘清各单位权力底数的基础上，完善权力目录、优化权力流程，确保各类权力事项的依据、条件、程序明确。</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43"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提高政策解读质效，加强政策传导。</w:t>
      </w:r>
      <w:r>
        <w:rPr>
          <w:rFonts w:hint="default" w:ascii="Times New Roman" w:hAnsi="Times New Roman" w:eastAsia="仿宋_GB2312" w:cs="Times New Roman"/>
          <w:b w:val="0"/>
          <w:kern w:val="2"/>
          <w:sz w:val="32"/>
          <w:szCs w:val="32"/>
          <w:lang w:val="en-US" w:eastAsia="zh-CN" w:bidi="ar-SA"/>
        </w:rPr>
        <w:t>提高政策解读质量，解读材料的内容要有针对性，不能简单地复制摘抄文件内容或者制作文件精简版方式解读。创新解读形式，以群众视角、用群众语言做通俗易懂的解读，采用图片图表、音频视频、H5动画、卡通动漫等群众喜闻乐见的展现形式。</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43"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bCs/>
          <w:kern w:val="2"/>
          <w:sz w:val="32"/>
          <w:szCs w:val="32"/>
          <w:lang w:val="zh-CN" w:eastAsia="zh-CN" w:bidi="ar-SA"/>
        </w:rPr>
        <w:t>延伸公开直达社区，实现有效衔接</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制定社区公开清单，明确公开事项、公开依据、内容要求、公开渠道和载体。利用线上网站线下公开栏及时、全面推送涉及居民切身利益的社区公开信息。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六、其他需要报告的事项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（一）信息公开处理费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按照《国务院办公厅关于印发〈政府信息公开信息处理费管理办法〉的通知》（国办函〔2020〕109号）规定的按件、按量收费标准，本年度没有产生信息公开处理费。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（二）创新做法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瑶海区为贯彻落实党中央、国务院深化“放管服”改革、优化营商环境的决策部署，围绕破解“准入不准营”问题，结合我区实际，制定《瑶海区“一业一证一码”改革实施方案》。将市场主体进入特定行业涉及的多张许可证整合为一张行业综合许可证，通过加载在营业执照和行业综合许可证上的二维码实现信息共享展示，进一步压减审批环节和时限，探索推进“一业一证一码”改革。力争在全市率先实现“一业一证一码”的跨部门、跨行业综合许可运行机制，有效提升行政效能和办事效率，更大激发市场主体发展活力，形成我区特色亮点和品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YWJkMDM4ZjVhZTEyOTE2N2I5NDU3OGY4NTEzYzcifQ=="/>
  </w:docVars>
  <w:rsids>
    <w:rsidRoot w:val="00000000"/>
    <w:rsid w:val="00296707"/>
    <w:rsid w:val="00E112BE"/>
    <w:rsid w:val="00FE5DE6"/>
    <w:rsid w:val="011C4F3A"/>
    <w:rsid w:val="0159301C"/>
    <w:rsid w:val="017E2A82"/>
    <w:rsid w:val="018C1643"/>
    <w:rsid w:val="01A87AFF"/>
    <w:rsid w:val="01A93FA3"/>
    <w:rsid w:val="01B841DE"/>
    <w:rsid w:val="01C56903"/>
    <w:rsid w:val="01FF0067"/>
    <w:rsid w:val="022C6982"/>
    <w:rsid w:val="02445A7A"/>
    <w:rsid w:val="02A1111E"/>
    <w:rsid w:val="02A9449A"/>
    <w:rsid w:val="02BD75DA"/>
    <w:rsid w:val="02F0175E"/>
    <w:rsid w:val="03261624"/>
    <w:rsid w:val="033E7484"/>
    <w:rsid w:val="03535583"/>
    <w:rsid w:val="03887BE8"/>
    <w:rsid w:val="039761B7"/>
    <w:rsid w:val="03F90AE6"/>
    <w:rsid w:val="04185410"/>
    <w:rsid w:val="04954318"/>
    <w:rsid w:val="04956A61"/>
    <w:rsid w:val="04E11CA6"/>
    <w:rsid w:val="057167EF"/>
    <w:rsid w:val="05816FE5"/>
    <w:rsid w:val="05880374"/>
    <w:rsid w:val="05A01219"/>
    <w:rsid w:val="063D4CBA"/>
    <w:rsid w:val="065D35AE"/>
    <w:rsid w:val="06A25465"/>
    <w:rsid w:val="06BC6527"/>
    <w:rsid w:val="06F03415"/>
    <w:rsid w:val="072F4BA5"/>
    <w:rsid w:val="0754675F"/>
    <w:rsid w:val="07550729"/>
    <w:rsid w:val="0797664C"/>
    <w:rsid w:val="07CE0FA2"/>
    <w:rsid w:val="07D20496"/>
    <w:rsid w:val="07EC2E3C"/>
    <w:rsid w:val="084560A8"/>
    <w:rsid w:val="08716E9D"/>
    <w:rsid w:val="08F5187C"/>
    <w:rsid w:val="09317FE1"/>
    <w:rsid w:val="09832127"/>
    <w:rsid w:val="09B71227"/>
    <w:rsid w:val="09BC60FA"/>
    <w:rsid w:val="0A0A3862"/>
    <w:rsid w:val="0A2148F3"/>
    <w:rsid w:val="0A4F320E"/>
    <w:rsid w:val="0ABB4CD4"/>
    <w:rsid w:val="0AD11E75"/>
    <w:rsid w:val="0B1343B0"/>
    <w:rsid w:val="0B3317F9"/>
    <w:rsid w:val="0BA650B0"/>
    <w:rsid w:val="0BAD643E"/>
    <w:rsid w:val="0BEB340A"/>
    <w:rsid w:val="0C3C3C66"/>
    <w:rsid w:val="0C4274CE"/>
    <w:rsid w:val="0C580AA0"/>
    <w:rsid w:val="0CA05FA3"/>
    <w:rsid w:val="0D6E60A1"/>
    <w:rsid w:val="0DBC0116"/>
    <w:rsid w:val="0E4A4418"/>
    <w:rsid w:val="0E6361CE"/>
    <w:rsid w:val="0E8518F4"/>
    <w:rsid w:val="0E984B88"/>
    <w:rsid w:val="0EC8358F"/>
    <w:rsid w:val="0EE539C7"/>
    <w:rsid w:val="0FE32618"/>
    <w:rsid w:val="102D1D44"/>
    <w:rsid w:val="10321608"/>
    <w:rsid w:val="10850CE2"/>
    <w:rsid w:val="109A0F5B"/>
    <w:rsid w:val="10A41722"/>
    <w:rsid w:val="10AA73F0"/>
    <w:rsid w:val="114A0BD3"/>
    <w:rsid w:val="11A77F11"/>
    <w:rsid w:val="1226519C"/>
    <w:rsid w:val="126006AE"/>
    <w:rsid w:val="129B7938"/>
    <w:rsid w:val="12E75B94"/>
    <w:rsid w:val="13001853"/>
    <w:rsid w:val="130A061A"/>
    <w:rsid w:val="132711CC"/>
    <w:rsid w:val="1344147E"/>
    <w:rsid w:val="139A199E"/>
    <w:rsid w:val="13FD42F6"/>
    <w:rsid w:val="149363ED"/>
    <w:rsid w:val="14CD7B51"/>
    <w:rsid w:val="14E530ED"/>
    <w:rsid w:val="15EC2259"/>
    <w:rsid w:val="16526560"/>
    <w:rsid w:val="165C0087"/>
    <w:rsid w:val="168B1EEA"/>
    <w:rsid w:val="169339F0"/>
    <w:rsid w:val="16942C07"/>
    <w:rsid w:val="16B72867"/>
    <w:rsid w:val="16D6060D"/>
    <w:rsid w:val="17424826"/>
    <w:rsid w:val="1744193F"/>
    <w:rsid w:val="17451C21"/>
    <w:rsid w:val="174A36DB"/>
    <w:rsid w:val="174A5489"/>
    <w:rsid w:val="17534F7D"/>
    <w:rsid w:val="175F70E5"/>
    <w:rsid w:val="179901BE"/>
    <w:rsid w:val="18893D8F"/>
    <w:rsid w:val="188F23A3"/>
    <w:rsid w:val="188F4B6C"/>
    <w:rsid w:val="18A62B93"/>
    <w:rsid w:val="18D064BF"/>
    <w:rsid w:val="192F4E87"/>
    <w:rsid w:val="19766721"/>
    <w:rsid w:val="19A277FE"/>
    <w:rsid w:val="19D1708B"/>
    <w:rsid w:val="1ACA6EE4"/>
    <w:rsid w:val="1B694172"/>
    <w:rsid w:val="1B6C60E8"/>
    <w:rsid w:val="1B931963"/>
    <w:rsid w:val="1BC11E45"/>
    <w:rsid w:val="1BC67F64"/>
    <w:rsid w:val="1BCA303C"/>
    <w:rsid w:val="1BD21EF1"/>
    <w:rsid w:val="1C9A47BD"/>
    <w:rsid w:val="1CF739BD"/>
    <w:rsid w:val="1D59660D"/>
    <w:rsid w:val="1D9022D0"/>
    <w:rsid w:val="1DB16262"/>
    <w:rsid w:val="1EE75CB3"/>
    <w:rsid w:val="1F2028FA"/>
    <w:rsid w:val="1F2B3DF2"/>
    <w:rsid w:val="1FA145D6"/>
    <w:rsid w:val="1FF266BE"/>
    <w:rsid w:val="2028307D"/>
    <w:rsid w:val="205C7FDB"/>
    <w:rsid w:val="206C6470"/>
    <w:rsid w:val="2096173F"/>
    <w:rsid w:val="20B249C2"/>
    <w:rsid w:val="21303941"/>
    <w:rsid w:val="214B2529"/>
    <w:rsid w:val="219F1790"/>
    <w:rsid w:val="21B85436"/>
    <w:rsid w:val="21EA55F6"/>
    <w:rsid w:val="222114DC"/>
    <w:rsid w:val="22A30143"/>
    <w:rsid w:val="22CD44FC"/>
    <w:rsid w:val="231854D8"/>
    <w:rsid w:val="233174FD"/>
    <w:rsid w:val="23411CB3"/>
    <w:rsid w:val="23563407"/>
    <w:rsid w:val="236266CE"/>
    <w:rsid w:val="23863CED"/>
    <w:rsid w:val="23B06487"/>
    <w:rsid w:val="23C255F5"/>
    <w:rsid w:val="23CD5478"/>
    <w:rsid w:val="23E25239"/>
    <w:rsid w:val="23FA0237"/>
    <w:rsid w:val="242E1C8E"/>
    <w:rsid w:val="245931AF"/>
    <w:rsid w:val="2479115B"/>
    <w:rsid w:val="24795A5F"/>
    <w:rsid w:val="2479792F"/>
    <w:rsid w:val="2480713E"/>
    <w:rsid w:val="24B14D99"/>
    <w:rsid w:val="24DE5462"/>
    <w:rsid w:val="25134EE9"/>
    <w:rsid w:val="25175490"/>
    <w:rsid w:val="254A0D4A"/>
    <w:rsid w:val="257162D7"/>
    <w:rsid w:val="25773F43"/>
    <w:rsid w:val="25FA451E"/>
    <w:rsid w:val="26195E37"/>
    <w:rsid w:val="26A1499A"/>
    <w:rsid w:val="26FE55F6"/>
    <w:rsid w:val="27285821"/>
    <w:rsid w:val="275A5DE1"/>
    <w:rsid w:val="278765DD"/>
    <w:rsid w:val="27B801ED"/>
    <w:rsid w:val="28A013AD"/>
    <w:rsid w:val="28AD5878"/>
    <w:rsid w:val="28B12E17"/>
    <w:rsid w:val="28BA03D9"/>
    <w:rsid w:val="29A62CC8"/>
    <w:rsid w:val="29C965AB"/>
    <w:rsid w:val="2A102562"/>
    <w:rsid w:val="2A3E70CF"/>
    <w:rsid w:val="2A9036A3"/>
    <w:rsid w:val="2B17347C"/>
    <w:rsid w:val="2B7408CF"/>
    <w:rsid w:val="2C4110C5"/>
    <w:rsid w:val="2C532BDA"/>
    <w:rsid w:val="2C9F12C9"/>
    <w:rsid w:val="2D6F071B"/>
    <w:rsid w:val="2DD34194"/>
    <w:rsid w:val="2DF611E8"/>
    <w:rsid w:val="2E045F3A"/>
    <w:rsid w:val="2E1F0FC6"/>
    <w:rsid w:val="2E2A34C6"/>
    <w:rsid w:val="2EC12137"/>
    <w:rsid w:val="2F0402BC"/>
    <w:rsid w:val="2F2919D0"/>
    <w:rsid w:val="2F5E167A"/>
    <w:rsid w:val="2FC5794B"/>
    <w:rsid w:val="30B577A3"/>
    <w:rsid w:val="31067182"/>
    <w:rsid w:val="31124E12"/>
    <w:rsid w:val="31140B8A"/>
    <w:rsid w:val="31307046"/>
    <w:rsid w:val="31471C16"/>
    <w:rsid w:val="31A83080"/>
    <w:rsid w:val="31AD4FBA"/>
    <w:rsid w:val="31C56AA9"/>
    <w:rsid w:val="31E1590C"/>
    <w:rsid w:val="323451F5"/>
    <w:rsid w:val="326666BC"/>
    <w:rsid w:val="32696D85"/>
    <w:rsid w:val="32A01FA9"/>
    <w:rsid w:val="32EB081B"/>
    <w:rsid w:val="32F80037"/>
    <w:rsid w:val="331F6A2F"/>
    <w:rsid w:val="335B3B86"/>
    <w:rsid w:val="335E2307"/>
    <w:rsid w:val="336E3E55"/>
    <w:rsid w:val="3370221E"/>
    <w:rsid w:val="33791178"/>
    <w:rsid w:val="33B468FA"/>
    <w:rsid w:val="33D07EE4"/>
    <w:rsid w:val="33DC1707"/>
    <w:rsid w:val="34871673"/>
    <w:rsid w:val="354E03E2"/>
    <w:rsid w:val="357F032B"/>
    <w:rsid w:val="35BB1081"/>
    <w:rsid w:val="36160F00"/>
    <w:rsid w:val="361D4DC3"/>
    <w:rsid w:val="362A675A"/>
    <w:rsid w:val="364863B1"/>
    <w:rsid w:val="373A29CC"/>
    <w:rsid w:val="376B702A"/>
    <w:rsid w:val="37BA58BB"/>
    <w:rsid w:val="37CA01F4"/>
    <w:rsid w:val="38036538"/>
    <w:rsid w:val="38126AC8"/>
    <w:rsid w:val="385E093C"/>
    <w:rsid w:val="38657F1D"/>
    <w:rsid w:val="38951D19"/>
    <w:rsid w:val="38D86941"/>
    <w:rsid w:val="38DD305E"/>
    <w:rsid w:val="38EC7CF6"/>
    <w:rsid w:val="39564116"/>
    <w:rsid w:val="39A700C1"/>
    <w:rsid w:val="39BC1DBE"/>
    <w:rsid w:val="39CC6230"/>
    <w:rsid w:val="39DF1380"/>
    <w:rsid w:val="39E41315"/>
    <w:rsid w:val="3A3029B1"/>
    <w:rsid w:val="3A856654"/>
    <w:rsid w:val="3AF86E26"/>
    <w:rsid w:val="3B247C1B"/>
    <w:rsid w:val="3B2D55F2"/>
    <w:rsid w:val="3B3F414D"/>
    <w:rsid w:val="3B60677A"/>
    <w:rsid w:val="3B622B33"/>
    <w:rsid w:val="3B691AD2"/>
    <w:rsid w:val="3B820DE6"/>
    <w:rsid w:val="3BC136BC"/>
    <w:rsid w:val="3BF82E56"/>
    <w:rsid w:val="3BFD221A"/>
    <w:rsid w:val="3C7C2F03"/>
    <w:rsid w:val="3C97441D"/>
    <w:rsid w:val="3CCA2A44"/>
    <w:rsid w:val="3CE753A4"/>
    <w:rsid w:val="3D277CDB"/>
    <w:rsid w:val="3D5B544A"/>
    <w:rsid w:val="3D9D3CB5"/>
    <w:rsid w:val="3DBD7EB3"/>
    <w:rsid w:val="3DD21D49"/>
    <w:rsid w:val="3E0F13B4"/>
    <w:rsid w:val="3E1E246E"/>
    <w:rsid w:val="3E43501C"/>
    <w:rsid w:val="3E5A1BA6"/>
    <w:rsid w:val="3E7A5E4E"/>
    <w:rsid w:val="3EE14075"/>
    <w:rsid w:val="3F2226C4"/>
    <w:rsid w:val="3F5D19CD"/>
    <w:rsid w:val="3F6031EC"/>
    <w:rsid w:val="3F636838"/>
    <w:rsid w:val="3F8F762D"/>
    <w:rsid w:val="400A1960"/>
    <w:rsid w:val="4013200C"/>
    <w:rsid w:val="40300E10"/>
    <w:rsid w:val="405C0A07"/>
    <w:rsid w:val="40F462E2"/>
    <w:rsid w:val="40F503E7"/>
    <w:rsid w:val="41662610"/>
    <w:rsid w:val="417D62D7"/>
    <w:rsid w:val="418A1414"/>
    <w:rsid w:val="41B96BE3"/>
    <w:rsid w:val="41FB6291"/>
    <w:rsid w:val="4209317F"/>
    <w:rsid w:val="420B365C"/>
    <w:rsid w:val="42602BDB"/>
    <w:rsid w:val="42706FEF"/>
    <w:rsid w:val="42890CAC"/>
    <w:rsid w:val="42B725C4"/>
    <w:rsid w:val="42D70A44"/>
    <w:rsid w:val="430B7DFB"/>
    <w:rsid w:val="432804C5"/>
    <w:rsid w:val="43CE2E1A"/>
    <w:rsid w:val="43DF265A"/>
    <w:rsid w:val="44022AC4"/>
    <w:rsid w:val="44385B79"/>
    <w:rsid w:val="449000D0"/>
    <w:rsid w:val="44CB55AC"/>
    <w:rsid w:val="44DE708D"/>
    <w:rsid w:val="4550785F"/>
    <w:rsid w:val="45757278"/>
    <w:rsid w:val="457943C7"/>
    <w:rsid w:val="45B44292"/>
    <w:rsid w:val="461E3AB3"/>
    <w:rsid w:val="4642189D"/>
    <w:rsid w:val="466C691A"/>
    <w:rsid w:val="469F0A9E"/>
    <w:rsid w:val="470703F1"/>
    <w:rsid w:val="470762AB"/>
    <w:rsid w:val="472D7278"/>
    <w:rsid w:val="473E2065"/>
    <w:rsid w:val="47653A95"/>
    <w:rsid w:val="47855EE6"/>
    <w:rsid w:val="47A71F10"/>
    <w:rsid w:val="47E86474"/>
    <w:rsid w:val="47FE7A46"/>
    <w:rsid w:val="483671E0"/>
    <w:rsid w:val="48847F4B"/>
    <w:rsid w:val="489D100D"/>
    <w:rsid w:val="48A71E8C"/>
    <w:rsid w:val="48B45277"/>
    <w:rsid w:val="48BF5427"/>
    <w:rsid w:val="48D80297"/>
    <w:rsid w:val="48F74BC1"/>
    <w:rsid w:val="49CF169A"/>
    <w:rsid w:val="49D67F8E"/>
    <w:rsid w:val="4A5430FD"/>
    <w:rsid w:val="4B8D5369"/>
    <w:rsid w:val="4B9A5CD8"/>
    <w:rsid w:val="4BB87F0C"/>
    <w:rsid w:val="4BE60F1D"/>
    <w:rsid w:val="4BE96317"/>
    <w:rsid w:val="4C8524E4"/>
    <w:rsid w:val="4C995F8F"/>
    <w:rsid w:val="4CBA03DF"/>
    <w:rsid w:val="4D2554DF"/>
    <w:rsid w:val="4D367804"/>
    <w:rsid w:val="4D4203D5"/>
    <w:rsid w:val="4D52686A"/>
    <w:rsid w:val="4D803BDE"/>
    <w:rsid w:val="4DF47921"/>
    <w:rsid w:val="4F8E7901"/>
    <w:rsid w:val="4FEC63D6"/>
    <w:rsid w:val="503E1327"/>
    <w:rsid w:val="504D50C7"/>
    <w:rsid w:val="50A62A29"/>
    <w:rsid w:val="50C7131D"/>
    <w:rsid w:val="50E44C99"/>
    <w:rsid w:val="50E517A3"/>
    <w:rsid w:val="50E51EB8"/>
    <w:rsid w:val="512322CB"/>
    <w:rsid w:val="517373AA"/>
    <w:rsid w:val="51984A67"/>
    <w:rsid w:val="519D4381"/>
    <w:rsid w:val="51C81972"/>
    <w:rsid w:val="51FD2588"/>
    <w:rsid w:val="51FE0D6E"/>
    <w:rsid w:val="521D4073"/>
    <w:rsid w:val="525E180D"/>
    <w:rsid w:val="526F57C8"/>
    <w:rsid w:val="529945F3"/>
    <w:rsid w:val="52AA2CA4"/>
    <w:rsid w:val="52D503E9"/>
    <w:rsid w:val="534C78B7"/>
    <w:rsid w:val="536C14F1"/>
    <w:rsid w:val="537D2167"/>
    <w:rsid w:val="538434F5"/>
    <w:rsid w:val="53B27B97"/>
    <w:rsid w:val="54482775"/>
    <w:rsid w:val="54484523"/>
    <w:rsid w:val="545A4256"/>
    <w:rsid w:val="54A016B6"/>
    <w:rsid w:val="550A7A2A"/>
    <w:rsid w:val="55180399"/>
    <w:rsid w:val="5523289A"/>
    <w:rsid w:val="55651104"/>
    <w:rsid w:val="55C37BD9"/>
    <w:rsid w:val="55DE79D4"/>
    <w:rsid w:val="55EC35D4"/>
    <w:rsid w:val="56122F74"/>
    <w:rsid w:val="561A1EEF"/>
    <w:rsid w:val="562003A3"/>
    <w:rsid w:val="56301712"/>
    <w:rsid w:val="56425EF8"/>
    <w:rsid w:val="566E50F8"/>
    <w:rsid w:val="56857A37"/>
    <w:rsid w:val="56A4110C"/>
    <w:rsid w:val="56BE6D1E"/>
    <w:rsid w:val="57081D47"/>
    <w:rsid w:val="572864B1"/>
    <w:rsid w:val="57FA3D86"/>
    <w:rsid w:val="58112714"/>
    <w:rsid w:val="58382B00"/>
    <w:rsid w:val="58A17677"/>
    <w:rsid w:val="58A200D9"/>
    <w:rsid w:val="58CD149A"/>
    <w:rsid w:val="58F20F01"/>
    <w:rsid w:val="592A13F6"/>
    <w:rsid w:val="59670276"/>
    <w:rsid w:val="59682260"/>
    <w:rsid w:val="597731B4"/>
    <w:rsid w:val="59E57A1C"/>
    <w:rsid w:val="59F60FFA"/>
    <w:rsid w:val="5A5654C0"/>
    <w:rsid w:val="5A7F0A7F"/>
    <w:rsid w:val="5AB04BD0"/>
    <w:rsid w:val="5AE14D89"/>
    <w:rsid w:val="5BA54009"/>
    <w:rsid w:val="5BA9297A"/>
    <w:rsid w:val="5BAF6C35"/>
    <w:rsid w:val="5BC36B85"/>
    <w:rsid w:val="5C3E620B"/>
    <w:rsid w:val="5C473312"/>
    <w:rsid w:val="5C8E7193"/>
    <w:rsid w:val="5CBE015A"/>
    <w:rsid w:val="5CD57A90"/>
    <w:rsid w:val="5CF74D38"/>
    <w:rsid w:val="5D1F428F"/>
    <w:rsid w:val="5D2472D7"/>
    <w:rsid w:val="5D4F263D"/>
    <w:rsid w:val="5D6602CA"/>
    <w:rsid w:val="5D9409E7"/>
    <w:rsid w:val="5DAB5B22"/>
    <w:rsid w:val="5DB4523D"/>
    <w:rsid w:val="5E581806"/>
    <w:rsid w:val="5E5E10B6"/>
    <w:rsid w:val="5E7423B8"/>
    <w:rsid w:val="5E9345EC"/>
    <w:rsid w:val="5E9B5B97"/>
    <w:rsid w:val="5EA031AD"/>
    <w:rsid w:val="5EAB3843"/>
    <w:rsid w:val="5EB178FB"/>
    <w:rsid w:val="5F42201D"/>
    <w:rsid w:val="5F487ACD"/>
    <w:rsid w:val="5F7C4FB7"/>
    <w:rsid w:val="5FA13FD9"/>
    <w:rsid w:val="5FCE6A83"/>
    <w:rsid w:val="602146FA"/>
    <w:rsid w:val="60BD3BA3"/>
    <w:rsid w:val="61506C13"/>
    <w:rsid w:val="615A3EC4"/>
    <w:rsid w:val="61774699"/>
    <w:rsid w:val="61791A1A"/>
    <w:rsid w:val="617C580C"/>
    <w:rsid w:val="61D64243"/>
    <w:rsid w:val="61F33C84"/>
    <w:rsid w:val="62A768B8"/>
    <w:rsid w:val="62D90A3C"/>
    <w:rsid w:val="63345E2F"/>
    <w:rsid w:val="63560B9B"/>
    <w:rsid w:val="63604CB9"/>
    <w:rsid w:val="636E387A"/>
    <w:rsid w:val="63A63014"/>
    <w:rsid w:val="63AA2F6D"/>
    <w:rsid w:val="63C82F8A"/>
    <w:rsid w:val="64025D70"/>
    <w:rsid w:val="64441204"/>
    <w:rsid w:val="64DD4813"/>
    <w:rsid w:val="64DE67DD"/>
    <w:rsid w:val="652E32C1"/>
    <w:rsid w:val="655F347A"/>
    <w:rsid w:val="657D1B52"/>
    <w:rsid w:val="65BF216B"/>
    <w:rsid w:val="65DC1DA6"/>
    <w:rsid w:val="65DF45BB"/>
    <w:rsid w:val="662F5543"/>
    <w:rsid w:val="66B23A7E"/>
    <w:rsid w:val="66F26570"/>
    <w:rsid w:val="676C6322"/>
    <w:rsid w:val="6782219C"/>
    <w:rsid w:val="67BA571D"/>
    <w:rsid w:val="67BB4BB4"/>
    <w:rsid w:val="67C5521F"/>
    <w:rsid w:val="687D652A"/>
    <w:rsid w:val="68D73C6F"/>
    <w:rsid w:val="68F22857"/>
    <w:rsid w:val="69164798"/>
    <w:rsid w:val="695A0B28"/>
    <w:rsid w:val="69E13923"/>
    <w:rsid w:val="6A072332"/>
    <w:rsid w:val="6A13023B"/>
    <w:rsid w:val="6A331379"/>
    <w:rsid w:val="6A6432E1"/>
    <w:rsid w:val="6AE663EC"/>
    <w:rsid w:val="6AEE6548"/>
    <w:rsid w:val="6B080110"/>
    <w:rsid w:val="6B480E55"/>
    <w:rsid w:val="6B6932A5"/>
    <w:rsid w:val="6BAC0FE3"/>
    <w:rsid w:val="6BE91CF0"/>
    <w:rsid w:val="6C047820"/>
    <w:rsid w:val="6C354F35"/>
    <w:rsid w:val="6C4100DF"/>
    <w:rsid w:val="6C507FC1"/>
    <w:rsid w:val="6C865790"/>
    <w:rsid w:val="6C8E6D3B"/>
    <w:rsid w:val="6CA67BE1"/>
    <w:rsid w:val="6CCB5899"/>
    <w:rsid w:val="6CE40709"/>
    <w:rsid w:val="6CF22E26"/>
    <w:rsid w:val="6D156B14"/>
    <w:rsid w:val="6D4B0788"/>
    <w:rsid w:val="6D940381"/>
    <w:rsid w:val="6DB01590"/>
    <w:rsid w:val="6DD11D7F"/>
    <w:rsid w:val="6E0673C4"/>
    <w:rsid w:val="6E120A12"/>
    <w:rsid w:val="6E4B6C92"/>
    <w:rsid w:val="6E511DCE"/>
    <w:rsid w:val="6E6C6C08"/>
    <w:rsid w:val="6E781A51"/>
    <w:rsid w:val="6E907588"/>
    <w:rsid w:val="6EB526D3"/>
    <w:rsid w:val="6EC41F3F"/>
    <w:rsid w:val="6EEF1D13"/>
    <w:rsid w:val="6EF94940"/>
    <w:rsid w:val="6EFF182A"/>
    <w:rsid w:val="6F120CA8"/>
    <w:rsid w:val="6F9F42C0"/>
    <w:rsid w:val="6FA05631"/>
    <w:rsid w:val="6FF62C2D"/>
    <w:rsid w:val="70912956"/>
    <w:rsid w:val="70CE5958"/>
    <w:rsid w:val="70DE203F"/>
    <w:rsid w:val="712C04A6"/>
    <w:rsid w:val="714300F4"/>
    <w:rsid w:val="71574135"/>
    <w:rsid w:val="715F4802"/>
    <w:rsid w:val="71BC7EA6"/>
    <w:rsid w:val="71C56D5B"/>
    <w:rsid w:val="71EA4A14"/>
    <w:rsid w:val="72776767"/>
    <w:rsid w:val="72804403"/>
    <w:rsid w:val="72822E9E"/>
    <w:rsid w:val="72BA3931"/>
    <w:rsid w:val="730E2053"/>
    <w:rsid w:val="73264C5B"/>
    <w:rsid w:val="734F44E2"/>
    <w:rsid w:val="739168BD"/>
    <w:rsid w:val="73B16138"/>
    <w:rsid w:val="73BC5F3C"/>
    <w:rsid w:val="73E831D5"/>
    <w:rsid w:val="74844CAB"/>
    <w:rsid w:val="74C74B98"/>
    <w:rsid w:val="74F87447"/>
    <w:rsid w:val="7534351B"/>
    <w:rsid w:val="755D54FC"/>
    <w:rsid w:val="75792336"/>
    <w:rsid w:val="759C4277"/>
    <w:rsid w:val="75A924F0"/>
    <w:rsid w:val="761D53B8"/>
    <w:rsid w:val="76393874"/>
    <w:rsid w:val="7662726E"/>
    <w:rsid w:val="76AF66F4"/>
    <w:rsid w:val="76CC293A"/>
    <w:rsid w:val="76E7371F"/>
    <w:rsid w:val="77130569"/>
    <w:rsid w:val="77231AFC"/>
    <w:rsid w:val="777D1E86"/>
    <w:rsid w:val="779F7B3D"/>
    <w:rsid w:val="78106856"/>
    <w:rsid w:val="784309DA"/>
    <w:rsid w:val="786848E4"/>
    <w:rsid w:val="78BC253A"/>
    <w:rsid w:val="78CC4E73"/>
    <w:rsid w:val="78D054DF"/>
    <w:rsid w:val="78D84FCF"/>
    <w:rsid w:val="791661EF"/>
    <w:rsid w:val="793E1071"/>
    <w:rsid w:val="7961380D"/>
    <w:rsid w:val="79BE6B2A"/>
    <w:rsid w:val="7A9C0875"/>
    <w:rsid w:val="7AA716F4"/>
    <w:rsid w:val="7AC1208A"/>
    <w:rsid w:val="7AD24297"/>
    <w:rsid w:val="7AD40052"/>
    <w:rsid w:val="7AE53FCA"/>
    <w:rsid w:val="7AE85BDE"/>
    <w:rsid w:val="7AEC0D27"/>
    <w:rsid w:val="7AF84A91"/>
    <w:rsid w:val="7B124498"/>
    <w:rsid w:val="7B440FF1"/>
    <w:rsid w:val="7B5A6340"/>
    <w:rsid w:val="7B62386D"/>
    <w:rsid w:val="7B8B2DC3"/>
    <w:rsid w:val="7B981336"/>
    <w:rsid w:val="7BC97448"/>
    <w:rsid w:val="7CF130FA"/>
    <w:rsid w:val="7CF44998"/>
    <w:rsid w:val="7D162B61"/>
    <w:rsid w:val="7D16490F"/>
    <w:rsid w:val="7D2D3A06"/>
    <w:rsid w:val="7D9C12B8"/>
    <w:rsid w:val="7DA939D5"/>
    <w:rsid w:val="7DB639FC"/>
    <w:rsid w:val="7E1119B0"/>
    <w:rsid w:val="7E8D29AE"/>
    <w:rsid w:val="7E927FC5"/>
    <w:rsid w:val="7EB935A4"/>
    <w:rsid w:val="7EBE525E"/>
    <w:rsid w:val="7EDB7BBE"/>
    <w:rsid w:val="7F101BF7"/>
    <w:rsid w:val="7F17671C"/>
    <w:rsid w:val="7F182EC4"/>
    <w:rsid w:val="7F3F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autoRedefine/>
    <w:unhideWhenUsed/>
    <w:qFormat/>
    <w:uiPriority w:val="0"/>
    <w:pPr>
      <w:keepNext/>
      <w:keepLines/>
      <w:spacing w:beforeLines="0" w:beforeAutospacing="0" w:afterLines="0" w:afterAutospacing="0" w:line="590" w:lineRule="exact"/>
      <w:outlineLvl w:val="2"/>
    </w:pPr>
    <w:rPr>
      <w:rFonts w:ascii="Times New Roman" w:hAnsi="Times New Roman"/>
      <w:b/>
    </w:rPr>
  </w:style>
  <w:style w:type="paragraph" w:styleId="4">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unhideWhenUsed/>
    <w:qFormat/>
    <w:uiPriority w:val="99"/>
    <w:pPr>
      <w:ind w:left="420" w:leftChars="200"/>
    </w:pPr>
  </w:style>
  <w:style w:type="paragraph" w:styleId="6">
    <w:name w:val="Body Text"/>
    <w:basedOn w:val="1"/>
    <w:next w:val="1"/>
    <w:autoRedefine/>
    <w:qFormat/>
    <w:uiPriority w:val="0"/>
    <w:pPr>
      <w:spacing w:after="120"/>
    </w:p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autoRedefine/>
    <w:qFormat/>
    <w:uiPriority w:val="0"/>
    <w:rPr>
      <w:color w:val="0000FF"/>
      <w:u w:val="single"/>
    </w:rPr>
  </w:style>
  <w:style w:type="paragraph" w:customStyle="1" w:styleId="14">
    <w:name w:val="正文文本首行缩进1"/>
    <w:basedOn w:val="6"/>
    <w:autoRedefine/>
    <w:qFormat/>
    <w:uiPriority w:val="0"/>
    <w:pPr>
      <w:ind w:firstLine="420" w:firstLineChars="100"/>
    </w:pPr>
    <w:rPr>
      <w:rFonts w:ascii="宋体"/>
      <w:sz w:val="32"/>
      <w:szCs w:val="32"/>
    </w:rPr>
  </w:style>
  <w:style w:type="paragraph" w:customStyle="1" w:styleId="15">
    <w:name w:val="表格文字"/>
    <w:basedOn w:val="1"/>
    <w:autoRedefine/>
    <w:qFormat/>
    <w:uiPriority w:val="0"/>
    <w:pPr>
      <w:spacing w:before="25" w:after="25"/>
    </w:pPr>
    <w:rPr>
      <w:bCs/>
      <w:spacing w:val="10"/>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2904</Words>
  <Characters>3039</Characters>
  <Lines>0</Lines>
  <Paragraphs>0</Paragraphs>
  <TotalTime>109</TotalTime>
  <ScaleCrop>false</ScaleCrop>
  <LinksUpToDate>false</LinksUpToDate>
  <CharactersWithSpaces>3045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2021-01-07T01:14:00Z</dcterms:created>
  <dc:creator>Administrator</dc:creator>
  <cp:lastModifiedBy>半朵</cp:lastModifiedBy>
  <cp:lastPrinted>2022-06-11T08:12:00Z</cp:lastPrinted>
  <dcterms:modified xsi:type="dcterms:W3CDTF">2024-02-19T08:38:58Z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SaveFontToCloudKey">
    <vt:lpwstr>239635297_btnclosed</vt:lpwstr>
  </property>
  <property fmtid="{D5CDD505-2E9C-101B-9397-08002B2CF9AE}" pid="4" name="ICV">
    <vt:lpwstr>34CA4BBABB8A432C9093DD37766CB3D7_13</vt:lpwstr>
  </property>
</Properties>
</file>