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245985" cy="5292090"/>
            <wp:effectExtent l="0" t="0" r="12065" b="3810"/>
            <wp:docPr id="1" name="图片 1" descr="22网络食品交易平台备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网络食品交易平台备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5985" cy="529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ODRmMjBjMjFkZjlmMzZkMWRhOWM3NzRjMTIzODEifQ=="/>
  </w:docVars>
  <w:rsids>
    <w:rsidRoot w:val="00000000"/>
    <w:rsid w:val="3A7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2024-02-20T08:47:05Z</dcterms:created>
  <dc:creator>admin</dc:creator>
  <cp:lastModifiedBy>静水流深1386857356</cp:lastModifiedBy>
  <dcterms:modified xsi:type="dcterms:W3CDTF">2024-02-20T08:53:29Z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FCE7DB5B36344D6097B28218FC171BDE_13</vt:lpwstr>
  </property>
</Properties>
</file>