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01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  <w:t>关于《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合肥市瑶海区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大店南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片区土地征收成片开发方案</w:t>
      </w:r>
      <w:r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  <w:t>》（征求意见稿）</w:t>
      </w:r>
    </w:p>
    <w:p w14:paraId="79787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  <w:t>的起草说明</w:t>
      </w:r>
    </w:p>
    <w:p w14:paraId="5AB333F2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654A4C64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一、起草背景</w:t>
      </w:r>
    </w:p>
    <w:p w14:paraId="60F03390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根据《中华人民共和国土地管理法》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《自然资源部关于印发&lt;土地征收成片开发标准&gt;的通知》（自然资规〔2023〕7 号）、《安徽省土地征收成片开发标准实施细则》（皖自然资规〔2021〕4 号）的有关规定，规范实施土地征收开发行为，切实维护被征地农民的合法权益，保障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大店南片区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城市更新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土地上市等工作的开展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，瑶海区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人民政府组织编制了《合肥市瑶海区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大店南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片区土地征收成片开发方案》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（征求意见稿）。</w:t>
      </w:r>
    </w:p>
    <w:p w14:paraId="48E12A3B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二、主要内容</w:t>
      </w:r>
    </w:p>
    <w:p w14:paraId="5F63B225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仿宋_GB2312" w:hAnsi="宋体" w:eastAsia="仿宋_GB2312" w:cs="宋体"/>
          <w:color w:val="000000"/>
          <w:kern w:val="0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《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lang w:val="en-US" w:eastAsia="zh-CN"/>
        </w:rPr>
        <w:t>合肥市瑶海区大店南片区土地征收成片开发方案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》</w:t>
      </w:r>
      <w:bookmarkStart w:id="0" w:name="OLE_LINK4"/>
      <w:r>
        <w:rPr>
          <w:rFonts w:hint="eastAsia" w:ascii="仿宋_GB2312" w:hAnsi="宋体" w:eastAsia="仿宋_GB2312" w:cs="宋体"/>
          <w:color w:val="000000"/>
          <w:kern w:val="0"/>
          <w:szCs w:val="32"/>
          <w:lang w:val="en-US" w:eastAsia="zh-CN"/>
        </w:rPr>
        <w:t>的主要内容为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 xml:space="preserve">： </w:t>
      </w:r>
    </w:p>
    <w:bookmarkEnd w:id="0"/>
    <w:p w14:paraId="102F024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1、成片开发基本情况</w:t>
      </w:r>
    </w:p>
    <w:p w14:paraId="78DDCD81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本片区位于本市瑶海区东部，东至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瑶海区界线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，南至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新安江路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，西至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大众路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，北至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长江东路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。涉及瑶海区龙岗综合经济开发区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大店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社区。片区总面积73.6160公顷，其中农用地23.6604，建设用地49.9556；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拟征收的土地面积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20.3280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公顷。</w:t>
      </w:r>
    </w:p>
    <w:p w14:paraId="047BCDB8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2、成片开发的必要性、主要用途和实现的功能</w:t>
      </w:r>
    </w:p>
    <w:p w14:paraId="59C5F01D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成片开发必要性：一是落实国民经济和社会发展规划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的需求。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瑶海区正处于产业转型升级与城市功能重塑的关键阶段，明确了“一核三心”发展格局及产业立区、城市更新等“六个战略”发展路径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大店南片区的开发，是实现区级战略部署的具体空间响应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二是赋能片区高品质发展的内在要求。大店南片区将着力构建“以产促城、以城兴产、产城融合”的发展新格局，系统布局居住、教育、生活服务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、产业发展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等功能，积极推动职住平衡与功能复合。通过高品质的城市空间营造与完善的公共服务配套，推动片区从单一生产功能向功能复合、配套健全、宜居宜业的现代化城市综合片区全面转型。</w:t>
      </w:r>
    </w:p>
    <w:p w14:paraId="7BE7DAD8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成片开发主要用途：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城镇住宅用地、教育用地、商业用地、工业用地、城镇村道路用地、公园绿地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、防护绿地、公用设施用地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等。</w:t>
      </w:r>
    </w:p>
    <w:p w14:paraId="150440A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成片开发拟实现的功能：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通过成片开发，主要实现居住生活功能、工业发展功能、商业商务功能、综合服务功能、绿地休闲功能、交通运输功能等。</w:t>
      </w:r>
    </w:p>
    <w:p w14:paraId="1A732E2F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3、规划符合性</w:t>
      </w:r>
    </w:p>
    <w:p w14:paraId="752F5D3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本方案编制依据《合肥市国民经济和社会发展第十四个五年规划和2035年远景目标纲要》《合肥市国土空间总体规划（2021-2035 年）》。已将当年实施计划纳入202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年国民经济和社会发展年度计划。全部位于《合肥市国土空间总体规划（2021-2035年）》“三区三线”划定成果中确定的城镇建设用地范围内。未涉及占用生态保护红线、永久基本农田。</w:t>
      </w:r>
    </w:p>
    <w:p w14:paraId="2D2B2A90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4、成片开发计划</w:t>
      </w:r>
    </w:p>
    <w:p w14:paraId="08357E62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成片开发区域内拟建项目包括城镇住宅项目、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工业项目、公园绿地项目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公用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设施项目等，方案实施符合合肥市国民经济和社会发展规划，并将纳入国民经济和社会发展年度实施计划，成片开发计划具备可行性。</w:t>
      </w:r>
    </w:p>
    <w:p w14:paraId="1A0D0A04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5、成片开发的基础设施、公共服务设施以及其他公益性用地比例</w:t>
      </w:r>
    </w:p>
    <w:p w14:paraId="7155AAC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成片开发范围内，基础设施、公共服务设施以及其他公益性用地比例为43.80%。满足《自然资源部关于印发&lt;土地征收成片开发标准&gt;的通知》（自然资规〔2023〕7号）《安徽省土地征收成片开发标准实施细则》（皖自然资规〔2021〕4号）对基础设施、公共服务设施以及其他公益性用地占比不低于40%的要求。</w:t>
      </w:r>
    </w:p>
    <w:p w14:paraId="50626EF7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6、成片开发的土地利用及经济、社会、生态效益</w:t>
      </w:r>
    </w:p>
    <w:p w14:paraId="14EB184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《方案》通过科学确定年度成片开发的规模、用途及开发强度，在宜居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宜业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方面，提供城镇住宅用地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、工业用地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，满足居民在此安居乐业；在教育方面，规划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中小学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、幼儿园，满足片区上学需求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；在生态效益方面，规划8.9389公顷绿地，有利于提高开发片区总体环境品质，营造良好的城市环境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69043F8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三、征求意见过程</w:t>
      </w:r>
    </w:p>
    <w:p w14:paraId="5D2149FC">
      <w:pPr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区大建办面向社会公众公开</w:t>
      </w:r>
      <w:r>
        <w:rPr>
          <w:rFonts w:hint="eastAsia" w:eastAsia="仿宋_GB2312"/>
          <w:sz w:val="32"/>
          <w:szCs w:val="32"/>
        </w:rPr>
        <w:t>征求《</w:t>
      </w:r>
      <w:r>
        <w:rPr>
          <w:rFonts w:hint="eastAsia" w:eastAsia="仿宋_GB2312"/>
          <w:sz w:val="32"/>
          <w:szCs w:val="32"/>
          <w:lang w:val="en-US" w:eastAsia="zh-CN"/>
        </w:rPr>
        <w:t>合肥市瑶海区大店南片区土地征收成片开发方案</w:t>
      </w:r>
      <w:r>
        <w:rPr>
          <w:rFonts w:hint="eastAsia" w:eastAsia="仿宋_GB2312"/>
          <w:sz w:val="32"/>
          <w:szCs w:val="32"/>
        </w:rPr>
        <w:t>》（征求意见稿）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意见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95B20">
    <w:pPr>
      <w:pStyle w:val="6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t>—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14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ascii="宋体" w:hAnsi="宋体"/>
        <w:sz w:val="28"/>
        <w:szCs w:val="28"/>
      </w:rPr>
      <w:t>—</w:t>
    </w:r>
  </w:p>
  <w:p w14:paraId="5D6C24A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MTc4NjBjNTA4ZTMxOGNlNzhmMzY2MjNlNmIwZWUifQ=="/>
  </w:docVars>
  <w:rsids>
    <w:rsidRoot w:val="45D864A2"/>
    <w:rsid w:val="006A2170"/>
    <w:rsid w:val="0DB0272F"/>
    <w:rsid w:val="0FFB1C8B"/>
    <w:rsid w:val="11CF5939"/>
    <w:rsid w:val="18B203D9"/>
    <w:rsid w:val="1BCC1F28"/>
    <w:rsid w:val="1F1E4ED9"/>
    <w:rsid w:val="26220B72"/>
    <w:rsid w:val="28BE29C9"/>
    <w:rsid w:val="2DC2453D"/>
    <w:rsid w:val="2EB83368"/>
    <w:rsid w:val="30653BE1"/>
    <w:rsid w:val="330F2078"/>
    <w:rsid w:val="4178134C"/>
    <w:rsid w:val="45D864A2"/>
    <w:rsid w:val="4B9C7B48"/>
    <w:rsid w:val="51B0100F"/>
    <w:rsid w:val="54341F75"/>
    <w:rsid w:val="585A65D3"/>
    <w:rsid w:val="5DC069E6"/>
    <w:rsid w:val="5F4B541D"/>
    <w:rsid w:val="65592BED"/>
    <w:rsid w:val="68DF597C"/>
    <w:rsid w:val="702B4C2D"/>
    <w:rsid w:val="75581194"/>
    <w:rsid w:val="774F2849"/>
    <w:rsid w:val="7D75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1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正文_0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5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1406</Words>
  <Characters>1480</Characters>
  <Lines>0</Lines>
  <Paragraphs>0</Paragraphs>
  <TotalTime>0</TotalTime>
  <ScaleCrop>false</ScaleCrop>
  <LinksUpToDate>false</LinksUpToDate>
  <CharactersWithSpaces>1484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2023-01-05T02:06:00Z</dcterms:created>
  <dc:creator>徐婷婷</dc:creator>
  <cp:lastModifiedBy>幸运女神在微笑</cp:lastModifiedBy>
  <cp:lastPrinted>2024-09-26T05:23:00Z</cp:lastPrinted>
  <dcterms:modified xsi:type="dcterms:W3CDTF">2026-01-22T03:03:53Z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58F320A8A53E43F4B13B5F58B62A3777_13</vt:lpwstr>
  </property>
  <property fmtid="{D5CDD505-2E9C-101B-9397-08002B2CF9AE}" pid="4" name="KSOTemplateDocerSaveRecord">
    <vt:lpwstr>eyJoZGlkIjoiYzQ1ZDYxZWY5MjcxNjJkMGU4NzM0ODBmNDY0MjBkNmEiLCJ1c2VySWQiOiI1MTg3MzA3NDUifQ==</vt:lpwstr>
  </property>
</Properties>
</file>