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F968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Microsoft YaHei UI" w:hAnsi="Microsoft YaHei UI" w:eastAsia="Microsoft YaHei UI" w:cs="Microsoft YaHei UI"/>
          <w:b w:val="0"/>
          <w:bCs w:val="0"/>
          <w:i w:val="0"/>
          <w:iCs w:val="0"/>
          <w:caps w:val="0"/>
          <w:spacing w:val="7"/>
          <w:sz w:val="25"/>
          <w:szCs w:val="25"/>
        </w:rPr>
      </w:pPr>
      <w:bookmarkStart w:id="0" w:name="_GoBack"/>
      <w:bookmarkEnd w:id="0"/>
    </w:p>
    <w:p w14:paraId="33F3514C">
      <w:pPr>
        <w:widowControl/>
        <w:spacing w:line="580" w:lineRule="exact"/>
        <w:rPr>
          <w:rFonts w:hint="default" w:ascii="Times New Roman" w:hAnsi="Times New Roman" w:eastAsia="黑体" w:cs="Times New Roman"/>
          <w:b w:val="0"/>
          <w:bCs/>
          <w:kern w:val="0"/>
          <w:sz w:val="32"/>
          <w:szCs w:val="32"/>
          <w:shd w:val="clear" w:color="auto" w:fill="FFFFFF"/>
          <w:lang w:val="en-US" w:eastAsia="zh-CN" w:bidi="ar"/>
        </w:rPr>
      </w:pPr>
      <w:r>
        <w:rPr>
          <w:rFonts w:hint="default" w:ascii="Times New Roman" w:hAnsi="Times New Roman" w:eastAsia="黑体" w:cs="Times New Roman"/>
          <w:b w:val="0"/>
          <w:bCs/>
          <w:kern w:val="0"/>
          <w:sz w:val="32"/>
          <w:szCs w:val="32"/>
          <w:shd w:val="clear" w:color="auto" w:fill="FFFFFF"/>
          <w:lang w:bidi="ar"/>
        </w:rPr>
        <w:t>附件</w:t>
      </w:r>
      <w:r>
        <w:rPr>
          <w:rFonts w:hint="eastAsia" w:ascii="Times New Roman" w:hAnsi="Times New Roman" w:eastAsia="黑体" w:cs="Times New Roman"/>
          <w:b w:val="0"/>
          <w:bCs/>
          <w:kern w:val="0"/>
          <w:sz w:val="32"/>
          <w:szCs w:val="32"/>
          <w:shd w:val="clear" w:color="auto" w:fill="FFFFFF"/>
          <w:lang w:val="en-US" w:eastAsia="zh-CN" w:bidi="ar"/>
        </w:rPr>
        <w:t>1</w:t>
      </w:r>
    </w:p>
    <w:p w14:paraId="435A898C">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2"/>
        <w:rPr>
          <w:rFonts w:hint="default" w:ascii="Times New Roman" w:hAnsi="Times New Roman" w:eastAsia="方正小标宋简体" w:cs="Times New Roman"/>
          <w:b w:val="0"/>
          <w:bCs/>
          <w:sz w:val="44"/>
          <w:szCs w:val="44"/>
        </w:rPr>
      </w:pPr>
    </w:p>
    <w:p w14:paraId="12305612">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2"/>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响应函</w:t>
      </w:r>
    </w:p>
    <w:p w14:paraId="33102A86">
      <w:pPr>
        <w:pStyle w:val="3"/>
        <w:rPr>
          <w:rFonts w:hint="default"/>
        </w:rPr>
      </w:pPr>
    </w:p>
    <w:p w14:paraId="68979782">
      <w:pPr>
        <w:pStyle w:val="6"/>
        <w:keepNext w:val="0"/>
        <w:keepLines w:val="0"/>
        <w:pageBreakBefore w:val="0"/>
        <w:widowControl w:val="0"/>
        <w:kinsoku/>
        <w:wordWrap/>
        <w:overflowPunct/>
        <w:topLinePunct w:val="0"/>
        <w:autoSpaceDE/>
        <w:autoSpaceDN/>
        <w:bidi w:val="0"/>
        <w:adjustRightInd/>
        <w:snapToGrid/>
        <w:spacing w:line="480" w:lineRule="exact"/>
        <w:ind w:left="99" w:leftChars="47"/>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致：</w:t>
      </w:r>
      <w:r>
        <w:rPr>
          <w:rFonts w:hint="default" w:ascii="Times New Roman" w:hAnsi="Times New Roman" w:eastAsia="仿宋_GB2312" w:cs="Times New Roman"/>
          <w:sz w:val="28"/>
          <w:szCs w:val="28"/>
          <w:u w:val="single"/>
        </w:rPr>
        <w:t>合肥东部新中心建设管理办公室</w:t>
      </w:r>
    </w:p>
    <w:p w14:paraId="5D558CA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根据贵方的</w:t>
      </w:r>
      <w:r>
        <w:rPr>
          <w:rFonts w:hint="default" w:ascii="Times New Roman" w:hAnsi="Times New Roman" w:eastAsia="仿宋_GB2312" w:cs="Times New Roman"/>
          <w:sz w:val="28"/>
          <w:szCs w:val="28"/>
          <w:lang w:val="en-US" w:eastAsia="zh-CN"/>
        </w:rPr>
        <w:t>合肥东部新中心</w:t>
      </w:r>
      <w:r>
        <w:rPr>
          <w:rFonts w:hint="eastAsia" w:ascii="Times New Roman" w:hAnsi="Times New Roman" w:eastAsia="仿宋_GB2312" w:cs="Times New Roman"/>
          <w:sz w:val="28"/>
          <w:szCs w:val="28"/>
          <w:lang w:val="en-US" w:eastAsia="zh-CN"/>
        </w:rPr>
        <w:t>档案材料数字化加工项目采购</w:t>
      </w:r>
      <w:r>
        <w:rPr>
          <w:rFonts w:hint="default" w:ascii="Times New Roman" w:hAnsi="Times New Roman" w:eastAsia="仿宋_GB2312" w:cs="Times New Roman"/>
          <w:sz w:val="28"/>
          <w:szCs w:val="28"/>
        </w:rPr>
        <w:t>公告，我方兹宣布同意如下：</w:t>
      </w:r>
    </w:p>
    <w:p w14:paraId="182AFE43">
      <w:pPr>
        <w:keepNext w:val="0"/>
        <w:keepLines w:val="0"/>
        <w:pageBreakBefore w:val="0"/>
        <w:widowControl w:val="0"/>
        <w:kinsoku/>
        <w:wordWrap/>
        <w:overflowPunct/>
        <w:topLinePunct w:val="0"/>
        <w:autoSpaceDE/>
        <w:autoSpaceDN/>
        <w:bidi w:val="0"/>
        <w:adjustRightInd/>
        <w:snapToGrid/>
        <w:spacing w:line="480" w:lineRule="exact"/>
        <w:ind w:firstLine="435"/>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1.按询价公告规定提供交付的货物（包括安装调试等工作）的最终报价见报价表。</w:t>
      </w:r>
    </w:p>
    <w:p w14:paraId="191C8DC6">
      <w:pPr>
        <w:keepNext w:val="0"/>
        <w:keepLines w:val="0"/>
        <w:pageBreakBefore w:val="0"/>
        <w:widowControl w:val="0"/>
        <w:kinsoku/>
        <w:wordWrap/>
        <w:overflowPunct/>
        <w:topLinePunct w:val="0"/>
        <w:autoSpaceDE/>
        <w:autoSpaceDN/>
        <w:bidi w:val="0"/>
        <w:adjustRightInd/>
        <w:snapToGrid/>
        <w:spacing w:line="480" w:lineRule="exact"/>
        <w:ind w:firstLine="435"/>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2.我方根据询价公告的规定，严格履行合同的责任和义务,并保证于买方要求的日期内完成供货、安装及服务，并通过买方验收。</w:t>
      </w:r>
    </w:p>
    <w:p w14:paraId="24CC06EF">
      <w:pPr>
        <w:keepNext w:val="0"/>
        <w:keepLines w:val="0"/>
        <w:pageBreakBefore w:val="0"/>
        <w:widowControl w:val="0"/>
        <w:kinsoku/>
        <w:wordWrap/>
        <w:overflowPunct/>
        <w:topLinePunct w:val="0"/>
        <w:autoSpaceDE/>
        <w:autoSpaceDN/>
        <w:bidi w:val="0"/>
        <w:adjustRightInd/>
        <w:snapToGrid/>
        <w:spacing w:line="480" w:lineRule="exact"/>
        <w:ind w:firstLine="435"/>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3.我方承诺报价低于同类货物和服务的市场平均价格。</w:t>
      </w:r>
    </w:p>
    <w:p w14:paraId="5C6699DF">
      <w:pPr>
        <w:keepNext w:val="0"/>
        <w:keepLines w:val="0"/>
        <w:pageBreakBefore w:val="0"/>
        <w:widowControl w:val="0"/>
        <w:kinsoku/>
        <w:wordWrap/>
        <w:overflowPunct/>
        <w:topLinePunct w:val="0"/>
        <w:autoSpaceDE/>
        <w:autoSpaceDN/>
        <w:bidi w:val="0"/>
        <w:adjustRightInd/>
        <w:snapToGrid/>
        <w:spacing w:line="480" w:lineRule="exact"/>
        <w:ind w:firstLine="435"/>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我方已详细审核全部询价公告，包括询价公告的澄清或修改（如有），参考资料及有关附件，我方正式认可并遵守本次询价公告，并对询价公告各项条款、规定及要求均无异议。我方知道必须放弃提出含糊不清或误解问题的权利。</w:t>
      </w:r>
    </w:p>
    <w:p w14:paraId="469F8197">
      <w:pPr>
        <w:keepNext w:val="0"/>
        <w:keepLines w:val="0"/>
        <w:pageBreakBefore w:val="0"/>
        <w:widowControl w:val="0"/>
        <w:kinsoku/>
        <w:wordWrap/>
        <w:overflowPunct/>
        <w:topLinePunct w:val="0"/>
        <w:autoSpaceDE/>
        <w:autoSpaceDN/>
        <w:bidi w:val="0"/>
        <w:adjustRightInd/>
        <w:snapToGrid/>
        <w:spacing w:line="480" w:lineRule="exact"/>
        <w:ind w:firstLine="435"/>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5.我方同意从询价公告规定的响应文件提交截止日期起遵循本询价公告，并在询价公告规定的询价有效期之前均具有约束力。</w:t>
      </w:r>
    </w:p>
    <w:p w14:paraId="2713712F">
      <w:pPr>
        <w:keepNext w:val="0"/>
        <w:keepLines w:val="0"/>
        <w:pageBreakBefore w:val="0"/>
        <w:widowControl w:val="0"/>
        <w:kinsoku/>
        <w:wordWrap/>
        <w:overflowPunct/>
        <w:topLinePunct w:val="0"/>
        <w:autoSpaceDE/>
        <w:autoSpaceDN/>
        <w:bidi w:val="0"/>
        <w:adjustRightInd/>
        <w:snapToGrid/>
        <w:spacing w:line="480" w:lineRule="exact"/>
        <w:ind w:firstLine="435"/>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我方声明响应文件所提供的一切资料均真实无误、及时、有效，企业运营正常。由于我方提供资料不实而造成的责任和后果由我方承担。我方同意按照贵方提出的要求，提供与响应文件有关的任何证据、数据或资料。</w:t>
      </w:r>
    </w:p>
    <w:p w14:paraId="5AAADD88">
      <w:pPr>
        <w:keepNext w:val="0"/>
        <w:keepLines w:val="0"/>
        <w:pageBreakBefore w:val="0"/>
        <w:widowControl w:val="0"/>
        <w:kinsoku/>
        <w:wordWrap/>
        <w:overflowPunct/>
        <w:topLinePunct w:val="0"/>
        <w:autoSpaceDE/>
        <w:autoSpaceDN/>
        <w:bidi w:val="0"/>
        <w:adjustRightInd/>
        <w:snapToGrid/>
        <w:spacing w:line="480" w:lineRule="exact"/>
        <w:ind w:firstLine="435"/>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7.我方完全理解贵方不一定接受最低报价的响应文件。</w:t>
      </w:r>
    </w:p>
    <w:p w14:paraId="291093B5">
      <w:pPr>
        <w:keepNext w:val="0"/>
        <w:keepLines w:val="0"/>
        <w:pageBreakBefore w:val="0"/>
        <w:widowControl w:val="0"/>
        <w:kinsoku/>
        <w:wordWrap/>
        <w:overflowPunct/>
        <w:topLinePunct w:val="0"/>
        <w:autoSpaceDE/>
        <w:autoSpaceDN/>
        <w:bidi w:val="0"/>
        <w:adjustRightInd/>
        <w:snapToGrid/>
        <w:spacing w:line="480" w:lineRule="exact"/>
        <w:ind w:firstLine="435"/>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8.我方接受询价公告规定的付款方式、免费质保要求。</w:t>
      </w:r>
    </w:p>
    <w:p w14:paraId="539CC79A">
      <w:pPr>
        <w:pStyle w:val="3"/>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28"/>
          <w:szCs w:val="28"/>
        </w:rPr>
      </w:pPr>
    </w:p>
    <w:p w14:paraId="70ACAFFE">
      <w:pPr>
        <w:keepNext w:val="0"/>
        <w:keepLines w:val="0"/>
        <w:pageBreakBefore w:val="0"/>
        <w:widowControl w:val="0"/>
        <w:kinsoku/>
        <w:wordWrap/>
        <w:overflowPunct/>
        <w:topLinePunct w:val="0"/>
        <w:autoSpaceDE/>
        <w:autoSpaceDN/>
        <w:bidi w:val="0"/>
        <w:adjustRightInd/>
        <w:snapToGrid/>
        <w:spacing w:line="480" w:lineRule="exact"/>
        <w:ind w:firstLine="3360" w:firstLineChars="1200"/>
        <w:textAlignment w:val="auto"/>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供应商（盖章</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u w:val="single"/>
        </w:rPr>
        <w:t xml:space="preserve">             </w:t>
      </w:r>
    </w:p>
    <w:p w14:paraId="11D474F8">
      <w:pPr>
        <w:pStyle w:val="10"/>
        <w:keepNext w:val="0"/>
        <w:keepLines w:val="0"/>
        <w:pageBreakBefore w:val="0"/>
        <w:widowControl w:val="0"/>
        <w:kinsoku/>
        <w:wordWrap/>
        <w:overflowPunct/>
        <w:topLinePunct w:val="0"/>
        <w:autoSpaceDE/>
        <w:autoSpaceDN/>
        <w:bidi w:val="0"/>
        <w:adjustRightInd/>
        <w:snapToGrid/>
        <w:spacing w:line="480" w:lineRule="exact"/>
        <w:ind w:left="0" w:leftChars="0" w:firstLine="3360" w:firstLineChars="1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28"/>
          <w:szCs w:val="28"/>
        </w:rPr>
        <w:t xml:space="preserve">日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期：</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32"/>
          <w:szCs w:val="32"/>
          <w:u w:val="single"/>
        </w:rPr>
        <w:t xml:space="preserve"> </w:t>
      </w:r>
    </w:p>
    <w:p w14:paraId="32F80196">
      <w:pPr>
        <w:rPr>
          <w:rFonts w:hint="eastAsia" w:ascii="黑体" w:hAnsi="黑体" w:eastAsia="黑体" w:cs="黑体"/>
          <w:sz w:val="32"/>
          <w:szCs w:val="32"/>
        </w:rPr>
      </w:pPr>
    </w:p>
    <w:p w14:paraId="2138314A">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62A14028">
      <w:pPr>
        <w:jc w:val="center"/>
        <w:rPr>
          <w:rFonts w:ascii="方正小标宋简体" w:hAnsi="方正小标宋简体" w:eastAsia="方正小标宋简体" w:cs="方正小标宋简体"/>
          <w:sz w:val="36"/>
          <w:szCs w:val="40"/>
          <w:lang w:bidi="zh-CN"/>
        </w:rPr>
      </w:pPr>
      <w:r>
        <w:rPr>
          <w:rFonts w:hint="eastAsia" w:ascii="方正小标宋简体" w:hAnsi="方正小标宋简体" w:eastAsia="方正小标宋简体" w:cs="方正小标宋简体"/>
          <w:sz w:val="44"/>
          <w:szCs w:val="44"/>
          <w:lang w:bidi="zh-CN"/>
        </w:rPr>
        <w:t>报 价 函</w:t>
      </w:r>
    </w:p>
    <w:p w14:paraId="36496454">
      <w:pPr>
        <w:rPr>
          <w:rFonts w:ascii="仿宋_GB2312" w:hAnsi="仿宋_GB2312" w:eastAsia="仿宋_GB2312" w:cs="仿宋_GB2312"/>
          <w:bCs/>
          <w:sz w:val="30"/>
          <w:szCs w:val="30"/>
          <w:u w:val="single"/>
        </w:rPr>
      </w:pPr>
      <w:r>
        <w:rPr>
          <w:rFonts w:hint="eastAsia" w:ascii="仿宋_GB2312" w:hAnsi="仿宋_GB2312" w:eastAsia="仿宋_GB2312" w:cs="仿宋_GB2312"/>
          <w:sz w:val="30"/>
          <w:szCs w:val="30"/>
          <w:lang w:bidi="zh-CN"/>
        </w:rPr>
        <w:t>致：</w:t>
      </w:r>
      <w:r>
        <w:rPr>
          <w:rFonts w:hint="eastAsia" w:ascii="仿宋_GB2312" w:hAnsi="仿宋_GB2312" w:eastAsia="仿宋_GB2312" w:cs="仿宋_GB2312"/>
          <w:sz w:val="30"/>
          <w:szCs w:val="30"/>
          <w:u w:val="single"/>
          <w:lang w:bidi="zh-CN"/>
        </w:rPr>
        <w:t xml:space="preserve"> 合肥</w:t>
      </w:r>
      <w:r>
        <w:rPr>
          <w:rFonts w:hint="eastAsia" w:ascii="仿宋_GB2312" w:hAnsi="仿宋_GB2312" w:eastAsia="仿宋_GB2312" w:cs="仿宋_GB2312"/>
          <w:sz w:val="30"/>
          <w:szCs w:val="30"/>
          <w:u w:val="single"/>
          <w:lang w:val="en-US" w:bidi="zh-CN"/>
        </w:rPr>
        <w:t>东部新中心建设管理办公室</w:t>
      </w:r>
    </w:p>
    <w:p w14:paraId="24DA98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60" w:lineRule="exact"/>
        <w:ind w:left="0" w:right="0"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b w:val="0"/>
          <w:bCs w:val="0"/>
          <w:kern w:val="0"/>
          <w:sz w:val="30"/>
          <w:szCs w:val="30"/>
          <w:lang w:val="en-US" w:eastAsia="zh-CN" w:bidi="zh-CN"/>
        </w:rPr>
        <w:t>我公司对东管办办公设备耗材采购报价如下：</w:t>
      </w:r>
    </w:p>
    <w:tbl>
      <w:tblPr>
        <w:tblStyle w:val="11"/>
        <w:tblW w:w="8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0"/>
        <w:gridCol w:w="6601"/>
      </w:tblGrid>
      <w:tr w14:paraId="5842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exact"/>
          <w:jc w:val="center"/>
        </w:trPr>
        <w:tc>
          <w:tcPr>
            <w:tcW w:w="2280" w:type="dxa"/>
            <w:tcBorders>
              <w:top w:val="single" w:color="auto" w:sz="4" w:space="0"/>
              <w:left w:val="single" w:color="auto" w:sz="4" w:space="0"/>
              <w:bottom w:val="single" w:color="auto" w:sz="4" w:space="0"/>
              <w:right w:val="single" w:color="auto" w:sz="4" w:space="0"/>
            </w:tcBorders>
            <w:noWrap w:val="0"/>
            <w:vAlign w:val="center"/>
          </w:tcPr>
          <w:p w14:paraId="1D5FDEB8">
            <w:pPr>
              <w:jc w:val="center"/>
              <w:rPr>
                <w:rFonts w:ascii="仿宋_GB2312" w:hAnsi="仿宋_GB2312" w:eastAsia="仿宋_GB2312" w:cs="仿宋_GB2312"/>
                <w:sz w:val="30"/>
                <w:szCs w:val="30"/>
                <w:lang w:bidi="zh-CN"/>
              </w:rPr>
            </w:pPr>
            <w:r>
              <w:rPr>
                <w:rFonts w:hint="eastAsia" w:ascii="仿宋_GB2312" w:hAnsi="仿宋_GB2312" w:eastAsia="仿宋_GB2312" w:cs="仿宋_GB2312"/>
                <w:sz w:val="30"/>
                <w:szCs w:val="30"/>
                <w:lang w:bidi="zh-CN"/>
              </w:rPr>
              <w:t>投标单位名称</w:t>
            </w:r>
          </w:p>
        </w:tc>
        <w:tc>
          <w:tcPr>
            <w:tcW w:w="6601" w:type="dxa"/>
            <w:tcBorders>
              <w:left w:val="single" w:color="auto" w:sz="4" w:space="0"/>
            </w:tcBorders>
            <w:noWrap w:val="0"/>
            <w:vAlign w:val="center"/>
          </w:tcPr>
          <w:p w14:paraId="6A3F08FD">
            <w:pPr>
              <w:rPr>
                <w:rFonts w:ascii="仿宋_GB2312" w:hAnsi="仿宋_GB2312" w:eastAsia="仿宋_GB2312" w:cs="仿宋_GB2312"/>
                <w:sz w:val="30"/>
                <w:szCs w:val="30"/>
                <w:lang w:bidi="zh-CN"/>
              </w:rPr>
            </w:pPr>
          </w:p>
        </w:tc>
      </w:tr>
      <w:tr w14:paraId="6BB43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exact"/>
          <w:jc w:val="center"/>
        </w:trPr>
        <w:tc>
          <w:tcPr>
            <w:tcW w:w="2280" w:type="dxa"/>
            <w:tcBorders>
              <w:top w:val="single" w:color="auto" w:sz="4" w:space="0"/>
              <w:left w:val="single" w:color="auto" w:sz="4" w:space="0"/>
              <w:bottom w:val="single" w:color="auto" w:sz="4" w:space="0"/>
              <w:right w:val="single" w:color="auto" w:sz="4" w:space="0"/>
            </w:tcBorders>
            <w:noWrap w:val="0"/>
            <w:vAlign w:val="center"/>
          </w:tcPr>
          <w:p w14:paraId="53E65482">
            <w:pPr>
              <w:jc w:val="center"/>
              <w:rPr>
                <w:rFonts w:ascii="仿宋_GB2312" w:hAnsi="仿宋_GB2312" w:eastAsia="仿宋_GB2312" w:cs="仿宋_GB2312"/>
                <w:sz w:val="30"/>
                <w:szCs w:val="30"/>
                <w:lang w:bidi="zh-CN"/>
              </w:rPr>
            </w:pPr>
            <w:r>
              <w:rPr>
                <w:rFonts w:hint="eastAsia" w:ascii="仿宋_GB2312" w:hAnsi="仿宋_GB2312" w:eastAsia="仿宋_GB2312" w:cs="仿宋_GB2312"/>
                <w:sz w:val="30"/>
                <w:szCs w:val="30"/>
                <w:lang w:bidi="zh-CN"/>
              </w:rPr>
              <w:t>范围</w:t>
            </w:r>
          </w:p>
        </w:tc>
        <w:tc>
          <w:tcPr>
            <w:tcW w:w="6601" w:type="dxa"/>
            <w:tcBorders>
              <w:left w:val="single" w:color="auto" w:sz="4" w:space="0"/>
            </w:tcBorders>
            <w:noWrap w:val="0"/>
            <w:vAlign w:val="center"/>
          </w:tcPr>
          <w:p w14:paraId="4207E768">
            <w:pPr>
              <w:pStyle w:val="9"/>
              <w:shd w:val="clear" w:color="auto" w:fill="FFFFFF"/>
              <w:snapToGrid w:val="0"/>
              <w:spacing w:before="0" w:beforeAutospacing="0" w:after="0" w:afterAutospacing="0" w:line="460" w:lineRule="exact"/>
              <w:jc w:val="center"/>
              <w:rPr>
                <w:rFonts w:ascii="仿宋_GB2312" w:hAnsi="仿宋_GB2312" w:eastAsia="仿宋_GB2312" w:cs="仿宋_GB2312"/>
                <w:sz w:val="30"/>
                <w:szCs w:val="30"/>
              </w:rPr>
            </w:pPr>
            <w:r>
              <w:rPr>
                <w:rFonts w:hint="eastAsia" w:ascii="仿宋_GB2312" w:hAnsi="仿宋_GB2312" w:eastAsia="仿宋_GB2312" w:cs="仿宋_GB2312"/>
                <w:b w:val="0"/>
                <w:bCs w:val="0"/>
                <w:kern w:val="0"/>
                <w:sz w:val="30"/>
                <w:szCs w:val="30"/>
                <w:lang w:val="en-US" w:eastAsia="zh-CN" w:bidi="zh-CN"/>
              </w:rPr>
              <w:t>东管办办公设备耗材</w:t>
            </w:r>
          </w:p>
        </w:tc>
      </w:tr>
      <w:tr w14:paraId="7739E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0" w:hRule="atLeast"/>
          <w:jc w:val="center"/>
        </w:trPr>
        <w:tc>
          <w:tcPr>
            <w:tcW w:w="2280" w:type="dxa"/>
            <w:tcBorders>
              <w:top w:val="single" w:color="auto" w:sz="4" w:space="0"/>
            </w:tcBorders>
            <w:noWrap w:val="0"/>
            <w:vAlign w:val="center"/>
          </w:tcPr>
          <w:p w14:paraId="21FFE7E2">
            <w:pPr>
              <w:jc w:val="center"/>
              <w:rPr>
                <w:rFonts w:ascii="仿宋_GB2312" w:hAnsi="仿宋_GB2312" w:eastAsia="仿宋_GB2312" w:cs="仿宋_GB2312"/>
                <w:sz w:val="30"/>
                <w:szCs w:val="30"/>
                <w:lang w:bidi="zh-CN"/>
              </w:rPr>
            </w:pPr>
          </w:p>
          <w:p w14:paraId="59EF20A0">
            <w:pPr>
              <w:jc w:val="center"/>
              <w:rPr>
                <w:rFonts w:ascii="仿宋_GB2312" w:hAnsi="仿宋_GB2312" w:eastAsia="仿宋_GB2312" w:cs="仿宋_GB2312"/>
                <w:sz w:val="30"/>
                <w:szCs w:val="30"/>
                <w:lang w:bidi="zh-CN"/>
              </w:rPr>
            </w:pPr>
            <w:r>
              <w:rPr>
                <w:rFonts w:hint="eastAsia" w:ascii="仿宋_GB2312" w:hAnsi="仿宋_GB2312" w:eastAsia="仿宋_GB2312" w:cs="仿宋_GB2312"/>
                <w:sz w:val="30"/>
                <w:szCs w:val="30"/>
                <w:lang w:bidi="zh-CN"/>
              </w:rPr>
              <w:t>报价（</w:t>
            </w:r>
            <w:r>
              <w:rPr>
                <w:rFonts w:hint="eastAsia" w:ascii="仿宋_GB2312" w:hAnsi="仿宋_GB2312" w:eastAsia="仿宋_GB2312" w:cs="仿宋_GB2312"/>
                <w:sz w:val="30"/>
                <w:szCs w:val="30"/>
                <w:lang w:val="en-US" w:bidi="zh-CN"/>
              </w:rPr>
              <w:t>费率</w:t>
            </w:r>
            <w:r>
              <w:rPr>
                <w:rFonts w:hint="eastAsia" w:ascii="仿宋_GB2312" w:hAnsi="仿宋_GB2312" w:eastAsia="仿宋_GB2312" w:cs="仿宋_GB2312"/>
                <w:sz w:val="30"/>
                <w:szCs w:val="30"/>
                <w:lang w:bidi="zh-CN"/>
              </w:rPr>
              <w:t>）</w:t>
            </w:r>
          </w:p>
          <w:p w14:paraId="39F3183A">
            <w:pPr>
              <w:jc w:val="center"/>
              <w:rPr>
                <w:rFonts w:ascii="仿宋_GB2312" w:hAnsi="仿宋_GB2312" w:eastAsia="仿宋_GB2312" w:cs="仿宋_GB2312"/>
                <w:sz w:val="30"/>
                <w:szCs w:val="30"/>
                <w:lang w:bidi="zh-CN"/>
              </w:rPr>
            </w:pPr>
          </w:p>
        </w:tc>
        <w:tc>
          <w:tcPr>
            <w:tcW w:w="6601" w:type="dxa"/>
            <w:noWrap w:val="0"/>
            <w:vAlign w:val="center"/>
          </w:tcPr>
          <w:p w14:paraId="7872350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u w:val="single"/>
                <w:lang w:val="en-US" w:bidi="zh-CN"/>
              </w:rPr>
            </w:pPr>
            <w:r>
              <w:rPr>
                <w:rFonts w:hint="eastAsia" w:ascii="仿宋_GB2312" w:hAnsi="仿宋_GB2312" w:eastAsia="仿宋_GB2312" w:cs="仿宋_GB2312"/>
                <w:sz w:val="30"/>
                <w:szCs w:val="30"/>
                <w:lang w:val="en-US" w:bidi="zh-CN"/>
              </w:rPr>
              <w:t>大写：</w:t>
            </w:r>
            <w:r>
              <w:rPr>
                <w:rFonts w:hint="eastAsia" w:ascii="仿宋_GB2312" w:hAnsi="仿宋_GB2312" w:eastAsia="仿宋_GB2312" w:cs="仿宋_GB2312"/>
                <w:sz w:val="30"/>
                <w:szCs w:val="30"/>
                <w:u w:val="single"/>
                <w:lang w:val="en-US" w:bidi="zh-CN"/>
              </w:rPr>
              <w:t xml:space="preserve"> 百分之          </w:t>
            </w:r>
          </w:p>
          <w:p w14:paraId="5ABB9A4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28"/>
                <w:szCs w:val="28"/>
                <w:lang w:val="en-US" w:eastAsia="zh-CN" w:bidi="zh-CN"/>
              </w:rPr>
            </w:pPr>
            <w:r>
              <w:rPr>
                <w:rFonts w:hint="eastAsia" w:ascii="仿宋_GB2312" w:hAnsi="仿宋_GB2312" w:eastAsia="仿宋_GB2312" w:cs="仿宋_GB2312"/>
                <w:sz w:val="28"/>
                <w:szCs w:val="28"/>
                <w:lang w:val="en-US" w:eastAsia="zh-CN" w:bidi="zh-CN"/>
              </w:rPr>
              <w:t>小写：</w:t>
            </w:r>
            <w:r>
              <w:rPr>
                <w:rFonts w:hint="eastAsia" w:ascii="仿宋_GB2312" w:hAnsi="仿宋_GB2312" w:eastAsia="仿宋_GB2312" w:cs="仿宋_GB2312"/>
                <w:sz w:val="28"/>
                <w:szCs w:val="28"/>
                <w:u w:val="single"/>
                <w:lang w:val="en-US" w:eastAsia="zh-CN" w:bidi="zh-CN"/>
              </w:rPr>
              <w:t xml:space="preserve">                %</w:t>
            </w:r>
          </w:p>
        </w:tc>
      </w:tr>
      <w:tr w14:paraId="7C417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2280" w:type="dxa"/>
            <w:noWrap w:val="0"/>
            <w:vAlign w:val="center"/>
          </w:tcPr>
          <w:p w14:paraId="1A7BF6DC">
            <w:pPr>
              <w:jc w:val="center"/>
              <w:rPr>
                <w:rFonts w:ascii="仿宋_GB2312" w:hAnsi="仿宋_GB2312" w:eastAsia="仿宋_GB2312" w:cs="仿宋_GB2312"/>
                <w:sz w:val="30"/>
                <w:szCs w:val="30"/>
                <w:lang w:bidi="zh-CN"/>
              </w:rPr>
            </w:pPr>
            <w:r>
              <w:rPr>
                <w:rFonts w:hint="eastAsia" w:ascii="仿宋_GB2312" w:hAnsi="仿宋_GB2312" w:eastAsia="仿宋_GB2312" w:cs="仿宋_GB2312"/>
                <w:sz w:val="30"/>
                <w:szCs w:val="30"/>
                <w:lang w:bidi="zh-CN"/>
              </w:rPr>
              <w:t>备注说明</w:t>
            </w:r>
          </w:p>
        </w:tc>
        <w:tc>
          <w:tcPr>
            <w:tcW w:w="6601" w:type="dxa"/>
            <w:noWrap w:val="0"/>
            <w:vAlign w:val="center"/>
          </w:tcPr>
          <w:p w14:paraId="3F65BDD3">
            <w:pPr>
              <w:pStyle w:val="9"/>
              <w:shd w:val="clear" w:color="auto" w:fill="FFFFFF"/>
              <w:snapToGrid w:val="0"/>
              <w:spacing w:before="0" w:beforeAutospacing="0" w:after="0" w:afterAutospacing="0" w:line="460" w:lineRule="exact"/>
              <w:rPr>
                <w:rFonts w:ascii="仿宋_GB2312" w:hAnsi="仿宋_GB2312" w:eastAsia="仿宋_GB2312" w:cs="仿宋_GB2312"/>
                <w:sz w:val="30"/>
                <w:szCs w:val="30"/>
                <w:lang w:bidi="zh-CN"/>
              </w:rPr>
            </w:pPr>
            <w:r>
              <w:rPr>
                <w:rFonts w:hint="eastAsia" w:ascii="仿宋_GB2312" w:hAnsi="仿宋_GB2312" w:eastAsia="仿宋_GB2312" w:cs="仿宋_GB2312"/>
                <w:sz w:val="30"/>
                <w:szCs w:val="30"/>
                <w:lang w:bidi="zh-CN"/>
              </w:rPr>
              <w:t>完全响应</w:t>
            </w:r>
            <w:r>
              <w:rPr>
                <w:rFonts w:hint="eastAsia" w:ascii="仿宋_GB2312" w:hAnsi="仿宋_GB2312" w:eastAsia="仿宋_GB2312" w:cs="仿宋_GB2312"/>
                <w:b w:val="0"/>
                <w:bCs w:val="0"/>
                <w:kern w:val="0"/>
                <w:sz w:val="30"/>
                <w:szCs w:val="30"/>
                <w:lang w:val="en-US" w:eastAsia="zh-CN" w:bidi="zh-CN"/>
              </w:rPr>
              <w:t>东管办办公用品采购</w:t>
            </w:r>
            <w:r>
              <w:rPr>
                <w:rFonts w:hint="eastAsia" w:ascii="仿宋_GB2312" w:hAnsi="仿宋_GB2312" w:eastAsia="仿宋_GB2312" w:cs="仿宋_GB2312"/>
                <w:sz w:val="30"/>
                <w:szCs w:val="30"/>
                <w:lang w:val="en-US" w:bidi="zh-CN"/>
              </w:rPr>
              <w:t>公告</w:t>
            </w:r>
            <w:r>
              <w:rPr>
                <w:rFonts w:hint="eastAsia" w:ascii="仿宋_GB2312" w:hAnsi="仿宋_GB2312" w:eastAsia="仿宋_GB2312" w:cs="仿宋_GB2312"/>
                <w:sz w:val="30"/>
                <w:szCs w:val="30"/>
                <w:lang w:bidi="zh-CN"/>
              </w:rPr>
              <w:t>要求。</w:t>
            </w:r>
          </w:p>
        </w:tc>
      </w:tr>
    </w:tbl>
    <w:p w14:paraId="4EFD5BFC">
      <w:pPr>
        <w:jc w:val="left"/>
        <w:rPr>
          <w:rFonts w:ascii="仿宋_GB2312" w:hAnsi="仿宋_GB2312" w:eastAsia="仿宋_GB2312" w:cs="仿宋_GB2312"/>
          <w:sz w:val="32"/>
          <w:szCs w:val="32"/>
        </w:rPr>
      </w:pPr>
    </w:p>
    <w:p w14:paraId="2BB24E81">
      <w:pPr>
        <w:ind w:firstLine="3600" w:firstLineChars="1200"/>
        <w:jc w:val="left"/>
        <w:rPr>
          <w:rFonts w:ascii="仿宋_GB2312" w:hAnsi="仿宋_GB2312" w:eastAsia="仿宋_GB2312" w:cs="仿宋_GB2312"/>
          <w:sz w:val="30"/>
          <w:szCs w:val="30"/>
        </w:rPr>
      </w:pPr>
      <w:r>
        <w:rPr>
          <w:rFonts w:hint="eastAsia" w:ascii="仿宋_GB2312" w:hAnsi="仿宋_GB2312" w:eastAsia="仿宋_GB2312" w:cs="仿宋_GB2312"/>
          <w:sz w:val="30"/>
          <w:szCs w:val="30"/>
          <w:lang w:eastAsia="zh-CN"/>
        </w:rPr>
        <w:t>投标单位</w:t>
      </w:r>
      <w:r>
        <w:rPr>
          <w:rFonts w:hint="eastAsia" w:ascii="仿宋_GB2312" w:hAnsi="仿宋_GB2312" w:eastAsia="仿宋_GB2312" w:cs="仿宋_GB2312"/>
          <w:sz w:val="30"/>
          <w:szCs w:val="30"/>
        </w:rPr>
        <w:t>名称：（盖章）</w:t>
      </w:r>
    </w:p>
    <w:p w14:paraId="1CF43B0F">
      <w:pPr>
        <w:ind w:firstLine="3600" w:firstLineChars="1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联  系  人：</w:t>
      </w:r>
    </w:p>
    <w:p w14:paraId="44ADDE30">
      <w:pPr>
        <w:ind w:firstLine="3600" w:firstLineChars="1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电      话：</w:t>
      </w:r>
    </w:p>
    <w:p w14:paraId="16A05085">
      <w:pPr>
        <w:ind w:firstLine="3600" w:firstLineChars="1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日      期：   年    月    日</w:t>
      </w:r>
    </w:p>
    <w:p w14:paraId="22B03D4E">
      <w:pPr>
        <w:widowControl/>
        <w:spacing w:line="580" w:lineRule="exact"/>
        <w:rPr>
          <w:rFonts w:hint="default" w:ascii="Times New Roman" w:hAnsi="Times New Roman" w:eastAsia="黑体" w:cs="Times New Roman"/>
          <w:b w:val="0"/>
          <w:bCs/>
          <w:kern w:val="0"/>
          <w:sz w:val="32"/>
          <w:szCs w:val="32"/>
          <w:shd w:val="clear" w:color="auto" w:fill="FFFFFF"/>
          <w:lang w:bidi="ar"/>
        </w:rPr>
      </w:pPr>
    </w:p>
    <w:p w14:paraId="46B54744">
      <w:pPr>
        <w:widowControl/>
        <w:spacing w:line="580" w:lineRule="exact"/>
        <w:rPr>
          <w:rFonts w:hint="default" w:ascii="Times New Roman" w:hAnsi="Times New Roman" w:eastAsia="黑体" w:cs="Times New Roman"/>
          <w:b w:val="0"/>
          <w:bCs/>
          <w:kern w:val="0"/>
          <w:sz w:val="32"/>
          <w:szCs w:val="32"/>
          <w:shd w:val="clear" w:color="auto" w:fill="FFFFFF"/>
          <w:lang w:bidi="ar"/>
        </w:rPr>
      </w:pPr>
    </w:p>
    <w:p w14:paraId="44D043CA">
      <w:pPr>
        <w:widowControl/>
        <w:spacing w:line="580" w:lineRule="exact"/>
        <w:rPr>
          <w:rFonts w:hint="eastAsia" w:ascii="Times New Roman" w:hAnsi="Times New Roman" w:eastAsia="黑体" w:cs="Times New Roman"/>
          <w:b w:val="0"/>
          <w:bCs/>
          <w:kern w:val="0"/>
          <w:sz w:val="32"/>
          <w:szCs w:val="32"/>
          <w:shd w:val="clear" w:color="auto" w:fill="FFFFFF"/>
          <w:lang w:eastAsia="zh-CN" w:bidi="ar"/>
        </w:rPr>
      </w:pPr>
      <w:r>
        <w:rPr>
          <w:rFonts w:hint="default" w:ascii="Times New Roman" w:hAnsi="Times New Roman" w:eastAsia="黑体" w:cs="Times New Roman"/>
          <w:b w:val="0"/>
          <w:bCs/>
          <w:kern w:val="0"/>
          <w:sz w:val="32"/>
          <w:szCs w:val="32"/>
          <w:shd w:val="clear" w:color="auto" w:fill="FFFFFF"/>
          <w:lang w:bidi="ar"/>
        </w:rPr>
        <w:t>附件</w:t>
      </w:r>
      <w:r>
        <w:rPr>
          <w:rFonts w:hint="eastAsia" w:ascii="Times New Roman" w:hAnsi="Times New Roman" w:eastAsia="黑体" w:cs="Times New Roman"/>
          <w:b w:val="0"/>
          <w:bCs/>
          <w:kern w:val="0"/>
          <w:sz w:val="32"/>
          <w:szCs w:val="32"/>
          <w:shd w:val="clear" w:color="auto" w:fill="FFFFFF"/>
          <w:lang w:val="en-US" w:eastAsia="zh-CN" w:bidi="ar"/>
        </w:rPr>
        <w:t>3</w:t>
      </w:r>
    </w:p>
    <w:p w14:paraId="7E8E65A5">
      <w:pPr>
        <w:pStyle w:val="10"/>
        <w:rPr>
          <w:rFonts w:hint="default" w:ascii="Times New Roman" w:hAnsi="Times New Roman" w:cs="Times New Roman"/>
          <w:lang w:eastAsia="zh-CN"/>
        </w:rPr>
      </w:pPr>
    </w:p>
    <w:p w14:paraId="6EF11233">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法人代表授权书</w:t>
      </w:r>
    </w:p>
    <w:p w14:paraId="6688718A">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default" w:ascii="Times New Roman" w:hAnsi="Times New Roman" w:eastAsia="仿宋_GB2312" w:cs="Times New Roman"/>
          <w:bCs/>
          <w:sz w:val="30"/>
          <w:szCs w:val="30"/>
        </w:rPr>
      </w:pPr>
    </w:p>
    <w:p w14:paraId="16D5BEFB">
      <w:pPr>
        <w:pStyle w:val="5"/>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本授权书声明：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公司授权</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（被授权人的姓名、职务）为本公司的合法代理人，参加合肥</w:t>
      </w:r>
      <w:r>
        <w:rPr>
          <w:rFonts w:hint="eastAsia" w:ascii="仿宋_GB2312" w:hAnsi="仿宋_GB2312" w:eastAsia="仿宋_GB2312" w:cs="仿宋_GB2312"/>
          <w:sz w:val="28"/>
          <w:szCs w:val="28"/>
          <w:lang w:val="en-US" w:eastAsia="zh-CN"/>
        </w:rPr>
        <w:t>东部新中心建设管理办公室</w:t>
      </w:r>
      <w:r>
        <w:rPr>
          <w:rFonts w:hint="eastAsia" w:ascii="仿宋_GB2312" w:hAnsi="仿宋_GB2312" w:eastAsia="仿宋_GB2312" w:cs="仿宋_GB2312"/>
          <w:sz w:val="28"/>
          <w:szCs w:val="28"/>
        </w:rPr>
        <w:t>组织的“</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sz w:val="28"/>
          <w:szCs w:val="28"/>
        </w:rPr>
        <w:t>”项目的采购活动。全权代表本公司处理</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过程的一切事宜，包括但不限于：</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、参与开标、询价、签约等。</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人代表在</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过程中所签署的一切文件和处理与之有关的一切事务，本公司均予以认可并对此承担责任。</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人代表无转委托权。</w:t>
      </w:r>
    </w:p>
    <w:p w14:paraId="55DD5EA2">
      <w:pPr>
        <w:pStyle w:val="5"/>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本授权书自出具之日起生效。</w:t>
      </w:r>
    </w:p>
    <w:p w14:paraId="2D386D83">
      <w:pPr>
        <w:pStyle w:val="5"/>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特此声明。</w:t>
      </w:r>
    </w:p>
    <w:p w14:paraId="070FA66E">
      <w:pPr>
        <w:pStyle w:val="5"/>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仿宋_GB2312" w:hAnsi="仿宋_GB2312" w:eastAsia="仿宋_GB2312" w:cs="仿宋_GB2312"/>
          <w:sz w:val="28"/>
          <w:szCs w:val="28"/>
        </w:rPr>
      </w:pPr>
    </w:p>
    <w:p w14:paraId="6D0E7A36">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_GB2312" w:hAnsi="仿宋_GB2312" w:eastAsia="仿宋_GB2312" w:cs="仿宋_GB2312"/>
          <w:sz w:val="28"/>
          <w:szCs w:val="28"/>
        </w:rPr>
      </w:pPr>
    </w:p>
    <w:p w14:paraId="346DFE06">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被授权人（签字）：</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性别：</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身份证号：</w:t>
      </w:r>
      <w:r>
        <w:rPr>
          <w:rFonts w:hint="eastAsia" w:ascii="仿宋_GB2312" w:hAnsi="仿宋_GB2312" w:eastAsia="仿宋_GB2312" w:cs="仿宋_GB2312"/>
          <w:sz w:val="28"/>
          <w:szCs w:val="28"/>
          <w:u w:val="single"/>
        </w:rPr>
        <w:t xml:space="preserve">                </w:t>
      </w:r>
    </w:p>
    <w:p w14:paraId="0294220D">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_GB2312" w:hAnsi="仿宋_GB2312" w:eastAsia="仿宋_GB2312" w:cs="仿宋_GB2312"/>
          <w:sz w:val="28"/>
          <w:szCs w:val="28"/>
        </w:rPr>
      </w:pPr>
    </w:p>
    <w:p w14:paraId="29AAA80D">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法人代表（签字）：</w:t>
      </w:r>
      <w:r>
        <w:rPr>
          <w:rFonts w:hint="eastAsia" w:ascii="仿宋_GB2312" w:hAnsi="仿宋_GB2312" w:eastAsia="仿宋_GB2312" w:cs="仿宋_GB2312"/>
          <w:sz w:val="28"/>
          <w:szCs w:val="28"/>
          <w:u w:val="single"/>
        </w:rPr>
        <w:t xml:space="preserve">            </w:t>
      </w:r>
    </w:p>
    <w:p w14:paraId="5E4160AF">
      <w:pPr>
        <w:keepNext w:val="0"/>
        <w:keepLines w:val="0"/>
        <w:pageBreakBefore w:val="0"/>
        <w:widowControl w:val="0"/>
        <w:kinsoku/>
        <w:wordWrap/>
        <w:overflowPunct/>
        <w:topLinePunct w:val="0"/>
        <w:autoSpaceDE/>
        <w:autoSpaceDN/>
        <w:bidi w:val="0"/>
        <w:adjustRightInd/>
        <w:spacing w:line="480" w:lineRule="exact"/>
        <w:ind w:firstLine="4620" w:firstLineChars="1650"/>
        <w:textAlignment w:val="auto"/>
        <w:rPr>
          <w:rFonts w:hint="eastAsia" w:ascii="仿宋_GB2312" w:hAnsi="仿宋_GB2312" w:eastAsia="仿宋_GB2312" w:cs="仿宋_GB2312"/>
          <w:sz w:val="28"/>
          <w:szCs w:val="28"/>
        </w:rPr>
      </w:pPr>
    </w:p>
    <w:p w14:paraId="52D29DD6">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授权单位（公章）：</w:t>
      </w:r>
      <w:r>
        <w:rPr>
          <w:rFonts w:hint="eastAsia" w:ascii="仿宋_GB2312" w:hAnsi="仿宋_GB2312" w:eastAsia="仿宋_GB2312" w:cs="仿宋_GB2312"/>
          <w:sz w:val="28"/>
          <w:szCs w:val="28"/>
          <w:u w:val="single"/>
        </w:rPr>
        <w:t xml:space="preserve">            </w:t>
      </w:r>
    </w:p>
    <w:p w14:paraId="0788194F">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0F99ABD5">
      <w:pPr>
        <w:keepNext w:val="0"/>
        <w:keepLines w:val="0"/>
        <w:pageBreakBefore w:val="0"/>
        <w:widowControl w:val="0"/>
        <w:kinsoku/>
        <w:wordWrap/>
        <w:overflowPunct/>
        <w:topLinePunct w:val="0"/>
        <w:autoSpaceDE/>
        <w:autoSpaceDN/>
        <w:bidi w:val="0"/>
        <w:adjustRightInd/>
        <w:spacing w:line="480" w:lineRule="exact"/>
        <w:ind w:firstLine="4664" w:firstLineChars="1666"/>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日     期：</w:t>
      </w:r>
      <w:r>
        <w:rPr>
          <w:rFonts w:hint="eastAsia" w:ascii="仿宋_GB2312" w:hAnsi="仿宋_GB2312" w:eastAsia="仿宋_GB2312" w:cs="仿宋_GB2312"/>
          <w:sz w:val="28"/>
          <w:szCs w:val="28"/>
          <w:u w:val="single"/>
        </w:rPr>
        <w:t xml:space="preserve">                </w:t>
      </w:r>
    </w:p>
    <w:p w14:paraId="474EE0FB">
      <w:pPr>
        <w:keepNext w:val="0"/>
        <w:keepLines w:val="0"/>
        <w:pageBreakBefore w:val="0"/>
        <w:widowControl w:val="0"/>
        <w:kinsoku/>
        <w:wordWrap/>
        <w:overflowPunct/>
        <w:topLinePunct w:val="0"/>
        <w:autoSpaceDE/>
        <w:autoSpaceDN/>
        <w:bidi w:val="0"/>
        <w:adjustRightInd/>
        <w:spacing w:line="480" w:lineRule="exact"/>
        <w:ind w:firstLine="4664" w:firstLineChars="1666"/>
        <w:textAlignment w:val="auto"/>
        <w:rPr>
          <w:rFonts w:hint="eastAsia" w:ascii="仿宋_GB2312" w:hAnsi="仿宋_GB2312" w:eastAsia="仿宋_GB2312" w:cs="仿宋_GB2312"/>
          <w:sz w:val="28"/>
          <w:szCs w:val="28"/>
          <w:u w:val="single"/>
        </w:rPr>
      </w:pPr>
    </w:p>
    <w:p w14:paraId="039D0281">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备注：</w:t>
      </w:r>
    </w:p>
    <w:p w14:paraId="67D10FA6">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1、法人</w:t>
      </w:r>
      <w:r>
        <w:rPr>
          <w:rFonts w:hint="eastAsia" w:ascii="仿宋_GB2312" w:hAnsi="仿宋_GB2312" w:eastAsia="仿宋_GB2312" w:cs="仿宋_GB2312"/>
          <w:bCs/>
          <w:sz w:val="28"/>
          <w:szCs w:val="28"/>
          <w:lang w:val="en-US" w:eastAsia="zh-CN"/>
        </w:rPr>
        <w:t>提交采购文件</w:t>
      </w:r>
      <w:r>
        <w:rPr>
          <w:rFonts w:hint="eastAsia" w:ascii="仿宋_GB2312" w:hAnsi="仿宋_GB2312" w:eastAsia="仿宋_GB2312" w:cs="仿宋_GB2312"/>
          <w:bCs/>
          <w:sz w:val="28"/>
          <w:szCs w:val="28"/>
        </w:rPr>
        <w:t>的不需要此件，只需要提供法人身份证复印件。</w:t>
      </w:r>
    </w:p>
    <w:p w14:paraId="4D78FD36">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2、授权书后面需附法人和被授权人的身份证复印件。</w:t>
      </w:r>
    </w:p>
    <w:p w14:paraId="2E7F3428">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Microsoft YaHei UI" w:hAnsi="Microsoft YaHei UI" w:eastAsia="Microsoft YaHei UI" w:cs="Microsoft YaHei UI"/>
          <w:b w:val="0"/>
          <w:bCs w:val="0"/>
          <w:i w:val="0"/>
          <w:iCs w:val="0"/>
          <w:spacing w:val="7"/>
          <w:sz w:val="22"/>
          <w:szCs w:val="22"/>
        </w:rPr>
      </w:pPr>
      <w:r>
        <w:rPr>
          <w:rFonts w:hint="eastAsia" w:ascii="仿宋_GB2312" w:hAnsi="仿宋_GB2312" w:eastAsia="仿宋_GB2312" w:cs="仿宋_GB2312"/>
          <w:bCs/>
          <w:sz w:val="28"/>
          <w:szCs w:val="28"/>
        </w:rPr>
        <w:t>3、授权书要一式两份，手持一份，</w:t>
      </w:r>
      <w:r>
        <w:rPr>
          <w:rFonts w:hint="eastAsia" w:ascii="仿宋_GB2312" w:hAnsi="仿宋_GB2312" w:eastAsia="仿宋_GB2312" w:cs="仿宋_GB2312"/>
          <w:bCs/>
          <w:sz w:val="28"/>
          <w:szCs w:val="28"/>
          <w:lang w:eastAsia="zh-CN"/>
        </w:rPr>
        <w:t>报价</w:t>
      </w:r>
      <w:r>
        <w:rPr>
          <w:rFonts w:hint="eastAsia" w:ascii="仿宋_GB2312" w:hAnsi="仿宋_GB2312" w:eastAsia="仿宋_GB2312" w:cs="仿宋_GB2312"/>
          <w:bCs/>
          <w:sz w:val="28"/>
          <w:szCs w:val="28"/>
        </w:rPr>
        <w:t>文件中一份。</w:t>
      </w:r>
    </w:p>
    <w:p w14:paraId="1BAE690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Microsoft YaHei UI" w:hAnsi="Microsoft YaHei UI" w:eastAsia="Microsoft YaHei UI" w:cs="Microsoft YaHei UI"/>
          <w:b w:val="0"/>
          <w:bCs w:val="0"/>
          <w:i w:val="0"/>
          <w:iCs w:val="0"/>
          <w:caps w:val="0"/>
          <w:spacing w:val="7"/>
          <w:sz w:val="25"/>
          <w:szCs w:val="25"/>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46453A6-620A-4AE1-A159-8E0EA85EA1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47AE89FE-337F-49E5-8495-2A6822324A6A}"/>
  </w:font>
  <w:font w:name="Microsoft YaHei UI">
    <w:panose1 w:val="020B0503020204020204"/>
    <w:charset w:val="86"/>
    <w:family w:val="auto"/>
    <w:pitch w:val="default"/>
    <w:sig w:usb0="80000287" w:usb1="2ACF3C50" w:usb2="00000016" w:usb3="00000000" w:csb0="0004001F" w:csb1="00000000"/>
    <w:embedRegular r:id="rId3" w:fontKey="{C6602107-81C5-48DB-89E5-A0F66E4B4AAE}"/>
  </w:font>
  <w:font w:name="仿宋_GB2312">
    <w:panose1 w:val="02010609030101010101"/>
    <w:charset w:val="86"/>
    <w:family w:val="auto"/>
    <w:pitch w:val="default"/>
    <w:sig w:usb0="00000001" w:usb1="080E0000" w:usb2="00000000" w:usb3="00000000" w:csb0="00040000" w:csb1="00000000"/>
    <w:embedRegular r:id="rId4" w:fontKey="{82803DA0-006B-4161-92F3-EDF94F3C23E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4200B">
    <w:pPr>
      <w:pStyle w:val="7"/>
    </w:pPr>
  </w:p>
  <w:p w14:paraId="794F05F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479D7">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3479D7">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18C08">
    <w:pPr>
      <w:pStyle w:val="8"/>
      <w:jc w:val="center"/>
      <w:rPr>
        <w:rFonts w:hint="default" w:eastAsiaTheme="minorEastAsia"/>
        <w:sz w:val="20"/>
        <w:szCs w:val="28"/>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wMDI1ZTNmMWViYTQ1M2I4MTUzYjJlMjA1NWIzMzUifQ=="/>
  </w:docVars>
  <w:rsids>
    <w:rsidRoot w:val="00000000"/>
    <w:rsid w:val="00987D96"/>
    <w:rsid w:val="00AA1AD7"/>
    <w:rsid w:val="03B95FF4"/>
    <w:rsid w:val="06EE2458"/>
    <w:rsid w:val="08F313E2"/>
    <w:rsid w:val="09C474A0"/>
    <w:rsid w:val="09C83435"/>
    <w:rsid w:val="0ADE2D40"/>
    <w:rsid w:val="0D3A01A5"/>
    <w:rsid w:val="0DE04039"/>
    <w:rsid w:val="0DE30C9C"/>
    <w:rsid w:val="0FA4224E"/>
    <w:rsid w:val="15714094"/>
    <w:rsid w:val="162B19E3"/>
    <w:rsid w:val="1A8962C8"/>
    <w:rsid w:val="1EAE09F3"/>
    <w:rsid w:val="240415EE"/>
    <w:rsid w:val="26DC3C24"/>
    <w:rsid w:val="277936C3"/>
    <w:rsid w:val="29BE7EDB"/>
    <w:rsid w:val="29F224B1"/>
    <w:rsid w:val="2A4142CB"/>
    <w:rsid w:val="2B261911"/>
    <w:rsid w:val="2B450B0D"/>
    <w:rsid w:val="2B501214"/>
    <w:rsid w:val="2EA83CBC"/>
    <w:rsid w:val="325E10EA"/>
    <w:rsid w:val="343302CF"/>
    <w:rsid w:val="38392844"/>
    <w:rsid w:val="3D136199"/>
    <w:rsid w:val="3E5D4F41"/>
    <w:rsid w:val="3EF47961"/>
    <w:rsid w:val="44F87A23"/>
    <w:rsid w:val="46CB5401"/>
    <w:rsid w:val="49131FCC"/>
    <w:rsid w:val="4A0C3FB6"/>
    <w:rsid w:val="4C984853"/>
    <w:rsid w:val="4D180B27"/>
    <w:rsid w:val="4D44414D"/>
    <w:rsid w:val="4DAA4B40"/>
    <w:rsid w:val="503A21F4"/>
    <w:rsid w:val="52AC4514"/>
    <w:rsid w:val="52EF06B7"/>
    <w:rsid w:val="54242792"/>
    <w:rsid w:val="545D251D"/>
    <w:rsid w:val="546A402D"/>
    <w:rsid w:val="592A7FD2"/>
    <w:rsid w:val="5A3D7B7D"/>
    <w:rsid w:val="605317F7"/>
    <w:rsid w:val="60795A64"/>
    <w:rsid w:val="61A03096"/>
    <w:rsid w:val="6368173F"/>
    <w:rsid w:val="64BC4C35"/>
    <w:rsid w:val="680B25B0"/>
    <w:rsid w:val="69D41F5D"/>
    <w:rsid w:val="6F6E03E1"/>
    <w:rsid w:val="70042F08"/>
    <w:rsid w:val="71C64942"/>
    <w:rsid w:val="72331D29"/>
    <w:rsid w:val="756E63ED"/>
    <w:rsid w:val="75F92595"/>
    <w:rsid w:val="7E485D3B"/>
    <w:rsid w:val="7E4C610E"/>
    <w:rsid w:val="7FF00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ody Text Indent"/>
    <w:basedOn w:val="1"/>
    <w:semiHidden/>
    <w:unhideWhenUsed/>
    <w:qFormat/>
    <w:uiPriority w:val="99"/>
    <w:pPr>
      <w:spacing w:after="120"/>
      <w:ind w:left="420" w:leftChars="200"/>
    </w:pPr>
  </w:style>
  <w:style w:type="paragraph" w:styleId="5">
    <w:name w:val="Plain Text"/>
    <w:basedOn w:val="1"/>
    <w:qFormat/>
    <w:uiPriority w:val="0"/>
    <w:rPr>
      <w:rFonts w:ascii="宋体" w:hAnsi="Courier New"/>
    </w:rPr>
  </w:style>
  <w:style w:type="paragraph" w:styleId="6">
    <w:name w:val="Date"/>
    <w:basedOn w:val="1"/>
    <w:next w:val="1"/>
    <w:semiHidden/>
    <w:unhideWhenUsed/>
    <w:qFormat/>
    <w:uiPriority w:val="99"/>
    <w:pPr>
      <w:ind w:left="100" w:leftChars="25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4"/>
    <w:semiHidden/>
    <w:unhideWhenUsed/>
    <w:qFormat/>
    <w:uiPriority w:val="99"/>
    <w:pPr>
      <w:ind w:firstLine="420" w:firstLineChars="200"/>
    </w:pPr>
  </w:style>
  <w:style w:type="character" w:styleId="13">
    <w:name w:val="Hyperlink"/>
    <w:basedOn w:val="12"/>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3320</Words>
  <Characters>3399</Characters>
  <Lines>0</Lines>
  <Paragraphs>0</Paragraphs>
  <TotalTime>3</TotalTime>
  <ScaleCrop>false</ScaleCrop>
  <LinksUpToDate>false</LinksUpToDate>
  <CharactersWithSpaces>3656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2025-09-28T03:47:00Z</dcterms:created>
  <dc:creator>DELL</dc:creator>
  <cp:lastModifiedBy>张寅</cp:lastModifiedBy>
  <cp:lastPrinted>2025-11-21T01:11:00Z</cp:lastPrinted>
  <dcterms:modified xsi:type="dcterms:W3CDTF">2026-01-30T03:42:43Z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eyJoZGlkIjoiYmRkYWE3NmQ3NzAyNTEwZTA5M2YwYjdlNmQ4MWIxMzQiLCJ1c2VySWQiOiI4MjM4MTQ5ODYifQ==</vt:lpwstr>
  </property>
  <property fmtid="{D5CDD505-2E9C-101B-9397-08002B2CF9AE}" pid="4" name="ICV">
    <vt:lpwstr>CF63E82951CC4808B026AE5B1AA5555C_13</vt:lpwstr>
  </property>
</Properties>
</file>